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4B2" w14:textId="54799F7D" w:rsidR="00D80FE6" w:rsidRDefault="00D50B9A" w:rsidP="005C7B44">
      <w:pPr>
        <w:spacing w:before="240" w:after="120" w:line="240" w:lineRule="auto"/>
        <w:jc w:val="center"/>
        <w:rPr>
          <w:rFonts w:ascii="Arial Narrow" w:hAnsi="Arial Narrow"/>
          <w:b/>
          <w:bCs/>
          <w:lang w:val="ro-RO"/>
        </w:rPr>
      </w:pPr>
      <w:r w:rsidRPr="00D03FEF">
        <w:rPr>
          <w:rFonts w:ascii="Arial Narrow" w:hAnsi="Arial Narrow"/>
          <w:b/>
          <w:bCs/>
          <w:lang w:val="ro-RO"/>
        </w:rPr>
        <w:t>MATRICE DE CONFORMITATE</w:t>
      </w:r>
    </w:p>
    <w:p w14:paraId="01072351" w14:textId="2ABD9C54" w:rsidR="005D45D5" w:rsidRPr="005D45D5" w:rsidRDefault="00930105" w:rsidP="005D45D5">
      <w:pPr>
        <w:jc w:val="center"/>
        <w:rPr>
          <w:rFonts w:ascii="Arial Narrow" w:hAnsi="Arial Narrow"/>
          <w:b/>
          <w:bCs/>
          <w:caps/>
          <w:lang w:val="ro-RO"/>
        </w:rPr>
      </w:pPr>
      <w:r>
        <w:rPr>
          <w:rFonts w:ascii="Arial Narrow" w:hAnsi="Arial Narrow"/>
          <w:b/>
          <w:lang w:val="ro-RO"/>
        </w:rPr>
        <w:t>”</w:t>
      </w:r>
      <w:r w:rsidR="00317524">
        <w:rPr>
          <w:rFonts w:ascii="Arial Narrow" w:hAnsi="Arial Narrow"/>
          <w:b/>
          <w:lang w:val="ro-RO"/>
        </w:rPr>
        <w:t>DRAGAJ D</w:t>
      </w:r>
      <w:r w:rsidR="00146091">
        <w:rPr>
          <w:rFonts w:ascii="Arial Narrow" w:hAnsi="Arial Narrow"/>
          <w:b/>
          <w:lang w:val="ro-RO"/>
        </w:rPr>
        <w:t>E</w:t>
      </w:r>
      <w:r w:rsidR="00317524">
        <w:rPr>
          <w:rFonts w:ascii="Arial Narrow" w:hAnsi="Arial Narrow"/>
          <w:b/>
          <w:lang w:val="ro-RO"/>
        </w:rPr>
        <w:t xml:space="preserve"> </w:t>
      </w:r>
      <w:r w:rsidR="00146091">
        <w:rPr>
          <w:rFonts w:ascii="Arial Narrow" w:hAnsi="Arial Narrow"/>
          <w:b/>
          <w:lang w:val="ro-RO"/>
        </w:rPr>
        <w:t>ÎNTREȚINERE ÎN PORTURILE MARITIME</w:t>
      </w:r>
      <w:r w:rsidR="003A32B3" w:rsidRPr="003A32B3">
        <w:rPr>
          <w:rFonts w:ascii="Arial Narrow" w:hAnsi="Arial Narrow"/>
          <w:b/>
          <w:lang w:val="ro-RO"/>
        </w:rPr>
        <w:t>”</w:t>
      </w:r>
    </w:p>
    <w:tbl>
      <w:tblPr>
        <w:tblStyle w:val="Tabelgril"/>
        <w:tblW w:w="14862" w:type="dxa"/>
        <w:tblInd w:w="-714" w:type="dxa"/>
        <w:tblLayout w:type="fixed"/>
        <w:tblLook w:val="04A0" w:firstRow="1" w:lastRow="0" w:firstColumn="1" w:lastColumn="0" w:noHBand="0" w:noVBand="1"/>
      </w:tblPr>
      <w:tblGrid>
        <w:gridCol w:w="822"/>
        <w:gridCol w:w="7400"/>
        <w:gridCol w:w="70"/>
        <w:gridCol w:w="6570"/>
      </w:tblGrid>
      <w:tr w:rsidR="005D45D5" w:rsidRPr="00D03FEF" w14:paraId="7099436C" w14:textId="77777777" w:rsidTr="00E56A93">
        <w:tc>
          <w:tcPr>
            <w:tcW w:w="822" w:type="dxa"/>
          </w:tcPr>
          <w:p w14:paraId="04B14626" w14:textId="417229B4" w:rsidR="009A34C1" w:rsidRPr="00D03FEF" w:rsidRDefault="00D50B9A">
            <w:pPr>
              <w:rPr>
                <w:rFonts w:ascii="Arial Narrow" w:hAnsi="Arial Narrow"/>
                <w:b/>
                <w:bCs/>
                <w:lang w:val="ro-RO"/>
              </w:rPr>
            </w:pPr>
            <w:r w:rsidRPr="00D03FEF">
              <w:rPr>
                <w:rFonts w:ascii="Arial Narrow" w:hAnsi="Arial Narrow"/>
                <w:b/>
                <w:bCs/>
                <w:lang w:val="ro-RO"/>
              </w:rPr>
              <w:t>Nr.crt</w:t>
            </w:r>
            <w:r w:rsidR="00BC2F5F">
              <w:rPr>
                <w:rFonts w:ascii="Arial Narrow" w:hAnsi="Arial Narrow"/>
                <w:b/>
                <w:bCs/>
                <w:lang w:val="ro-RO"/>
              </w:rPr>
              <w:t xml:space="preserve"> din CI</w:t>
            </w:r>
          </w:p>
        </w:tc>
        <w:tc>
          <w:tcPr>
            <w:tcW w:w="7400" w:type="dxa"/>
            <w:vAlign w:val="center"/>
          </w:tcPr>
          <w:p w14:paraId="1FDCDD8C" w14:textId="5ED4D8BE" w:rsidR="009A34C1" w:rsidRPr="00D03FEF" w:rsidRDefault="00D50B9A" w:rsidP="00D50B9A">
            <w:pPr>
              <w:jc w:val="center"/>
              <w:rPr>
                <w:rFonts w:ascii="Arial Narrow" w:hAnsi="Arial Narrow"/>
                <w:b/>
                <w:bCs/>
                <w:lang w:val="ro-RO"/>
              </w:rPr>
            </w:pPr>
            <w:r w:rsidRPr="00D03FEF">
              <w:rPr>
                <w:rFonts w:ascii="Arial Narrow" w:hAnsi="Arial Narrow"/>
                <w:b/>
                <w:bCs/>
                <w:lang w:val="ro-RO"/>
              </w:rPr>
              <w:t>CERINȚA DIN CAIETUL DE SARCINI</w:t>
            </w:r>
          </w:p>
        </w:tc>
        <w:tc>
          <w:tcPr>
            <w:tcW w:w="6640" w:type="dxa"/>
            <w:gridSpan w:val="2"/>
            <w:vAlign w:val="center"/>
          </w:tcPr>
          <w:p w14:paraId="772C111B" w14:textId="36396476" w:rsidR="009A34C1" w:rsidRPr="00D03FEF" w:rsidRDefault="00D50B9A" w:rsidP="00D50B9A">
            <w:pPr>
              <w:jc w:val="center"/>
              <w:rPr>
                <w:rFonts w:ascii="Arial Narrow" w:hAnsi="Arial Narrow"/>
                <w:b/>
                <w:bCs/>
                <w:lang w:val="ro-RO"/>
              </w:rPr>
            </w:pPr>
            <w:r w:rsidRPr="00D03FEF">
              <w:rPr>
                <w:rFonts w:ascii="Arial Narrow" w:hAnsi="Arial Narrow"/>
                <w:b/>
                <w:bCs/>
                <w:lang w:val="ro-RO"/>
              </w:rPr>
              <w:t>PROPUNERE TEHNICĂ OFERTANT</w:t>
            </w:r>
          </w:p>
        </w:tc>
      </w:tr>
      <w:tr w:rsidR="006624C1" w:rsidRPr="007213B9" w14:paraId="5873EBC5" w14:textId="77777777" w:rsidTr="00FE32C4">
        <w:trPr>
          <w:trHeight w:val="1315"/>
        </w:trPr>
        <w:tc>
          <w:tcPr>
            <w:tcW w:w="822" w:type="dxa"/>
            <w:vAlign w:val="center"/>
          </w:tcPr>
          <w:p w14:paraId="26B643E3" w14:textId="366F9845" w:rsidR="006624C1" w:rsidRDefault="00BC2F5F" w:rsidP="00C72ED0">
            <w:pPr>
              <w:jc w:val="center"/>
              <w:rPr>
                <w:rFonts w:ascii="Arial Narrow" w:hAnsi="Arial Narrow"/>
                <w:sz w:val="20"/>
                <w:szCs w:val="20"/>
                <w:lang w:val="ro-RO"/>
              </w:rPr>
            </w:pPr>
            <w:r>
              <w:rPr>
                <w:rFonts w:ascii="Arial Narrow" w:hAnsi="Arial Narrow"/>
                <w:sz w:val="20"/>
                <w:szCs w:val="20"/>
                <w:lang w:val="ro-RO" w:bidi="ro-RO"/>
              </w:rPr>
              <w:t>2.</w:t>
            </w:r>
          </w:p>
        </w:tc>
        <w:tc>
          <w:tcPr>
            <w:tcW w:w="7400" w:type="dxa"/>
            <w:vAlign w:val="center"/>
          </w:tcPr>
          <w:p w14:paraId="5F5F05FC" w14:textId="77777777" w:rsidR="00777B12" w:rsidRPr="00777B12" w:rsidRDefault="00317524" w:rsidP="00777B12">
            <w:pPr>
              <w:rPr>
                <w:rFonts w:ascii="Arial Narrow" w:hAnsi="Arial Narrow"/>
                <w:sz w:val="20"/>
                <w:szCs w:val="20"/>
                <w:lang w:val="ro-RO" w:bidi="ro-RO"/>
              </w:rPr>
            </w:pPr>
            <w:r w:rsidRPr="00317524">
              <w:rPr>
                <w:rFonts w:ascii="Arial Narrow" w:hAnsi="Arial Narrow"/>
                <w:b/>
                <w:sz w:val="20"/>
                <w:szCs w:val="20"/>
                <w:lang w:val="ro-RO" w:bidi="ro-RO"/>
              </w:rPr>
              <w:t>Volumul</w:t>
            </w:r>
            <w:r w:rsidRPr="00317524">
              <w:rPr>
                <w:rFonts w:ascii="Arial Narrow" w:hAnsi="Arial Narrow"/>
                <w:sz w:val="20"/>
                <w:szCs w:val="20"/>
                <w:lang w:val="ro-RO" w:bidi="ro-RO"/>
              </w:rPr>
              <w:t xml:space="preserve">  </w:t>
            </w:r>
            <w:r w:rsidR="00777B12" w:rsidRPr="00777B12">
              <w:rPr>
                <w:rFonts w:ascii="Arial Narrow" w:hAnsi="Arial Narrow"/>
                <w:sz w:val="20"/>
                <w:szCs w:val="20"/>
                <w:lang w:val="ro-RO" w:bidi="ro-RO"/>
              </w:rPr>
              <w:t>ce se va draga pe perioada de 4 luni ( 30 zile calendaristice pentru  mobilizare utilaje de la data semnarii contractului si 3 luni executie lucrari de dragaj), va fi de 63 000 mc. In vederea decontarilor, volumele exacte din  zonele de dragaj se vor calcula pe baza ridicarilor hidrografice efectuate înainte si dupa dragaj la cota de dragaj , de catre Beneficiar. Se vor executa lucrari de dragaj pana la incadrarea in valoarea contractuala.</w:t>
            </w:r>
          </w:p>
          <w:p w14:paraId="395713F6" w14:textId="5B758DA1" w:rsidR="00FE32C4" w:rsidRPr="00FE32C4" w:rsidRDefault="00FE32C4" w:rsidP="00FE32C4">
            <w:pPr>
              <w:widowControl w:val="0"/>
              <w:rPr>
                <w:rFonts w:ascii="Arial Narrow" w:hAnsi="Arial Narrow"/>
                <w:lang w:bidi="ro-RO"/>
              </w:rPr>
            </w:pPr>
          </w:p>
        </w:tc>
        <w:tc>
          <w:tcPr>
            <w:tcW w:w="6640" w:type="dxa"/>
            <w:gridSpan w:val="2"/>
          </w:tcPr>
          <w:p w14:paraId="5CA59C8E" w14:textId="4C9EC873" w:rsidR="006624C1" w:rsidRPr="00D03FEF" w:rsidRDefault="000C5CBF" w:rsidP="00D50B9A">
            <w:pPr>
              <w:jc w:val="center"/>
              <w:rPr>
                <w:rFonts w:ascii="Arial Narrow" w:hAnsi="Arial Narrow"/>
                <w:b/>
                <w:bCs/>
                <w:lang w:val="ro-RO"/>
              </w:rPr>
            </w:pPr>
            <w:r w:rsidRPr="000C5CBF">
              <w:rPr>
                <w:rFonts w:ascii="Arial Narrow" w:hAnsi="Arial Narrow"/>
                <w:bCs/>
                <w:i/>
                <w:color w:val="FF0000"/>
                <w:sz w:val="18"/>
                <w:szCs w:val="18"/>
                <w:lang w:val="ro-RO"/>
              </w:rPr>
              <w:t>(Ofertantul va prezenta informații privind această cerință)</w:t>
            </w:r>
          </w:p>
        </w:tc>
      </w:tr>
      <w:tr w:rsidR="00BC2F5F" w:rsidRPr="00BD17DA" w14:paraId="46E1835F" w14:textId="77777777" w:rsidTr="00FD0BD4">
        <w:trPr>
          <w:trHeight w:val="304"/>
        </w:trPr>
        <w:tc>
          <w:tcPr>
            <w:tcW w:w="822" w:type="dxa"/>
            <w:vMerge w:val="restart"/>
            <w:vAlign w:val="center"/>
          </w:tcPr>
          <w:p w14:paraId="461FAF68" w14:textId="216CB45C" w:rsidR="00BC2F5F" w:rsidRPr="0043288F" w:rsidRDefault="00BC2F5F" w:rsidP="00C72ED0">
            <w:pPr>
              <w:jc w:val="center"/>
              <w:rPr>
                <w:rFonts w:ascii="Arial Narrow" w:hAnsi="Arial Narrow"/>
                <w:sz w:val="20"/>
                <w:szCs w:val="20"/>
                <w:lang w:val="ro-RO"/>
              </w:rPr>
            </w:pPr>
            <w:r>
              <w:rPr>
                <w:rFonts w:ascii="Arial Narrow" w:hAnsi="Arial Narrow"/>
                <w:sz w:val="20"/>
                <w:szCs w:val="20"/>
                <w:lang w:val="ro-RO"/>
              </w:rPr>
              <w:t>3.</w:t>
            </w:r>
          </w:p>
        </w:tc>
        <w:tc>
          <w:tcPr>
            <w:tcW w:w="14040" w:type="dxa"/>
            <w:gridSpan w:val="3"/>
            <w:vAlign w:val="center"/>
          </w:tcPr>
          <w:p w14:paraId="30F52036" w14:textId="4316CC03" w:rsidR="00BC2F5F" w:rsidRPr="00D03FEF" w:rsidRDefault="00BC2F5F" w:rsidP="00FE32C4">
            <w:pPr>
              <w:rPr>
                <w:rFonts w:ascii="Arial Narrow" w:hAnsi="Arial Narrow"/>
                <w:b/>
                <w:bCs/>
                <w:lang w:val="ro-RO"/>
              </w:rPr>
            </w:pPr>
            <w:r>
              <w:rPr>
                <w:rFonts w:ascii="Arial Narrow" w:hAnsi="Arial Narrow"/>
                <w:b/>
                <w:bCs/>
                <w:lang w:val="ro-RO"/>
              </w:rPr>
              <w:t>Tariful de dragaj</w:t>
            </w:r>
            <w:r w:rsidR="00EA13EA">
              <w:rPr>
                <w:rFonts w:ascii="Arial Narrow" w:hAnsi="Arial Narrow"/>
                <w:b/>
                <w:bCs/>
                <w:lang w:val="ro-RO"/>
              </w:rPr>
              <w:t xml:space="preserve"> </w:t>
            </w:r>
          </w:p>
        </w:tc>
      </w:tr>
      <w:tr w:rsidR="00BC2F5F" w:rsidRPr="00BD17DA" w14:paraId="4A807087" w14:textId="77777777" w:rsidTr="00FE32C4">
        <w:tc>
          <w:tcPr>
            <w:tcW w:w="822" w:type="dxa"/>
            <w:vMerge/>
            <w:vAlign w:val="center"/>
          </w:tcPr>
          <w:p w14:paraId="3743794E" w14:textId="624FEF35" w:rsidR="00BC2F5F" w:rsidRPr="0043288F" w:rsidRDefault="00BC2F5F" w:rsidP="00BC2F5F">
            <w:pPr>
              <w:jc w:val="center"/>
              <w:rPr>
                <w:rFonts w:ascii="Arial Narrow" w:hAnsi="Arial Narrow"/>
                <w:sz w:val="20"/>
                <w:szCs w:val="20"/>
                <w:lang w:val="ro-RO"/>
              </w:rPr>
            </w:pPr>
          </w:p>
        </w:tc>
        <w:tc>
          <w:tcPr>
            <w:tcW w:w="7470" w:type="dxa"/>
            <w:gridSpan w:val="2"/>
          </w:tcPr>
          <w:p w14:paraId="3291755C" w14:textId="1DB8009E" w:rsidR="00BC2F5F" w:rsidRPr="00D21A91" w:rsidRDefault="00777B12" w:rsidP="00BC2F5F">
            <w:pPr>
              <w:jc w:val="both"/>
              <w:rPr>
                <w:rFonts w:ascii="Arial Narrow" w:eastAsia="Times New Roman" w:hAnsi="Arial Narrow" w:cs="Tahoma"/>
                <w:bCs/>
                <w:sz w:val="20"/>
                <w:szCs w:val="20"/>
                <w:lang w:val="ro-RO"/>
              </w:rPr>
            </w:pPr>
            <w:r w:rsidRPr="00777B12">
              <w:rPr>
                <w:rFonts w:ascii="Arial Narrow" w:eastAsia="Times New Roman" w:hAnsi="Arial Narrow" w:cs="Tahoma"/>
                <w:bCs/>
                <w:sz w:val="20"/>
                <w:szCs w:val="20"/>
                <w:lang w:val="ro-RO"/>
              </w:rPr>
              <w:t>va fi  prezentat de catre ofertanti in lei/mc, avand in vedere materialul ce urmeaza a fi dragat prin dragajul de intretinere.</w:t>
            </w:r>
          </w:p>
        </w:tc>
        <w:tc>
          <w:tcPr>
            <w:tcW w:w="6570" w:type="dxa"/>
          </w:tcPr>
          <w:p w14:paraId="115023F7" w14:textId="3EAE1275" w:rsidR="00BC2F5F" w:rsidRPr="000C5CBF" w:rsidRDefault="000C5CBF" w:rsidP="00D50B9A">
            <w:pPr>
              <w:jc w:val="center"/>
              <w:rPr>
                <w:rFonts w:ascii="Arial Narrow" w:hAnsi="Arial Narrow"/>
                <w:bCs/>
                <w:i/>
                <w:sz w:val="18"/>
                <w:szCs w:val="18"/>
                <w:lang w:val="ro-RO"/>
              </w:rPr>
            </w:pPr>
            <w:r w:rsidRPr="000C5CBF">
              <w:rPr>
                <w:rFonts w:ascii="Arial Narrow" w:hAnsi="Arial Narrow"/>
                <w:bCs/>
                <w:i/>
                <w:color w:val="FF0000"/>
                <w:sz w:val="18"/>
                <w:szCs w:val="18"/>
                <w:lang w:val="ro-RO"/>
              </w:rPr>
              <w:t>(Ofertantul va prezenta informații privind această cerință)</w:t>
            </w:r>
          </w:p>
        </w:tc>
      </w:tr>
      <w:tr w:rsidR="00BC2F5F" w:rsidRPr="00BD17DA" w14:paraId="3192FDC0" w14:textId="77777777" w:rsidTr="00FE32C4">
        <w:tc>
          <w:tcPr>
            <w:tcW w:w="822" w:type="dxa"/>
            <w:vMerge/>
            <w:vAlign w:val="center"/>
          </w:tcPr>
          <w:p w14:paraId="4FFF8FA2" w14:textId="2F98B087" w:rsidR="00BC2F5F" w:rsidRDefault="00BC2F5F" w:rsidP="00BC2F5F">
            <w:pPr>
              <w:jc w:val="center"/>
              <w:rPr>
                <w:rFonts w:ascii="Arial Narrow" w:hAnsi="Arial Narrow"/>
                <w:sz w:val="20"/>
                <w:szCs w:val="20"/>
                <w:lang w:val="ro-RO"/>
              </w:rPr>
            </w:pPr>
          </w:p>
        </w:tc>
        <w:tc>
          <w:tcPr>
            <w:tcW w:w="7470" w:type="dxa"/>
            <w:gridSpan w:val="2"/>
          </w:tcPr>
          <w:p w14:paraId="1A3626F3" w14:textId="5C9328B1" w:rsidR="00BC2F5F" w:rsidRPr="00BC2F5F" w:rsidRDefault="00777B12" w:rsidP="00BC2F5F">
            <w:pPr>
              <w:jc w:val="both"/>
              <w:rPr>
                <w:rFonts w:ascii="Arial Narrow" w:eastAsia="Times New Roman" w:hAnsi="Arial Narrow" w:cs="Tahoma"/>
                <w:bCs/>
                <w:sz w:val="20"/>
                <w:szCs w:val="20"/>
                <w:lang w:val="ro-RO"/>
              </w:rPr>
            </w:pPr>
            <w:r w:rsidRPr="00777B12">
              <w:rPr>
                <w:rFonts w:ascii="Arial Narrow" w:eastAsia="Times New Roman" w:hAnsi="Arial Narrow" w:cs="Tahoma"/>
                <w:bCs/>
                <w:sz w:val="20"/>
                <w:szCs w:val="20"/>
                <w:lang w:val="ro-RO"/>
              </w:rPr>
              <w:t>Dragajul in senal si zona „ bifurcatie”  se va executa in teren categoriile II, III-IV(Nisip fin malos, Nisip grosier cu pietris, Nisip cu intercalatii de terenuri coezive, Praf argilos, Mil compact,Pietris, Argila nisipoasa si prafoasa plastica amestecata cu pietris si bolovanis ).</w:t>
            </w:r>
          </w:p>
        </w:tc>
        <w:tc>
          <w:tcPr>
            <w:tcW w:w="6570" w:type="dxa"/>
          </w:tcPr>
          <w:p w14:paraId="2A80FDBD" w14:textId="1E892A72" w:rsidR="00BC2F5F" w:rsidRPr="00D03FEF" w:rsidRDefault="000C5CBF" w:rsidP="00D50B9A">
            <w:pPr>
              <w:jc w:val="center"/>
              <w:rPr>
                <w:rFonts w:ascii="Arial Narrow" w:hAnsi="Arial Narrow"/>
                <w:b/>
                <w:bCs/>
                <w:lang w:val="ro-RO"/>
              </w:rPr>
            </w:pPr>
            <w:r w:rsidRPr="000C5CBF">
              <w:rPr>
                <w:rFonts w:ascii="Arial Narrow" w:hAnsi="Arial Narrow"/>
                <w:bCs/>
                <w:i/>
                <w:color w:val="FF0000"/>
                <w:lang w:val="ro-RO"/>
              </w:rPr>
              <w:t>(</w:t>
            </w:r>
            <w:r w:rsidRPr="000C5CBF">
              <w:rPr>
                <w:rFonts w:ascii="Arial Narrow" w:hAnsi="Arial Narrow"/>
                <w:bCs/>
                <w:i/>
                <w:color w:val="FF0000"/>
                <w:sz w:val="18"/>
                <w:szCs w:val="18"/>
                <w:lang w:val="ro-RO"/>
              </w:rPr>
              <w:t xml:space="preserve">Ofertantul </w:t>
            </w:r>
            <w:r w:rsidRPr="00BC2F5F">
              <w:rPr>
                <w:rFonts w:ascii="Arial Narrow" w:hAnsi="Arial Narrow"/>
                <w:bCs/>
                <w:i/>
                <w:color w:val="FF0000"/>
                <w:sz w:val="18"/>
                <w:szCs w:val="18"/>
                <w:lang w:val="ro-RO"/>
              </w:rPr>
              <w:t>va preciza dacă și a însușit și acceptat pr</w:t>
            </w:r>
            <w:r>
              <w:rPr>
                <w:rFonts w:ascii="Arial Narrow" w:hAnsi="Arial Narrow"/>
                <w:bCs/>
                <w:i/>
                <w:color w:val="FF0000"/>
                <w:sz w:val="18"/>
                <w:szCs w:val="18"/>
                <w:lang w:val="ro-RO"/>
              </w:rPr>
              <w:t>evederile Cap3)</w:t>
            </w:r>
          </w:p>
        </w:tc>
      </w:tr>
      <w:tr w:rsidR="00BC2F5F" w:rsidRPr="00BD17DA" w14:paraId="10406B59" w14:textId="77777777" w:rsidTr="00FE32C4">
        <w:tc>
          <w:tcPr>
            <w:tcW w:w="822" w:type="dxa"/>
            <w:vMerge/>
            <w:vAlign w:val="center"/>
          </w:tcPr>
          <w:p w14:paraId="48355493" w14:textId="0FB8F094" w:rsidR="00BC2F5F" w:rsidRPr="0043288F" w:rsidRDefault="00BC2F5F" w:rsidP="00C72ED0">
            <w:pPr>
              <w:jc w:val="center"/>
              <w:rPr>
                <w:rFonts w:ascii="Arial Narrow" w:hAnsi="Arial Narrow"/>
                <w:sz w:val="20"/>
                <w:szCs w:val="20"/>
                <w:lang w:val="ro-RO"/>
              </w:rPr>
            </w:pPr>
          </w:p>
        </w:tc>
        <w:tc>
          <w:tcPr>
            <w:tcW w:w="7470" w:type="dxa"/>
            <w:gridSpan w:val="2"/>
          </w:tcPr>
          <w:p w14:paraId="40FA5C7A" w14:textId="262D3364" w:rsidR="00BC2F5F" w:rsidRPr="00BC2F5F" w:rsidRDefault="00777B12" w:rsidP="00BC2F5F">
            <w:pPr>
              <w:jc w:val="both"/>
              <w:rPr>
                <w:rFonts w:ascii="Arial Narrow" w:eastAsia="Times New Roman" w:hAnsi="Arial Narrow" w:cs="Tahoma"/>
                <w:bCs/>
                <w:sz w:val="20"/>
                <w:szCs w:val="20"/>
                <w:lang w:val="ro-RO"/>
              </w:rPr>
            </w:pPr>
            <w:r w:rsidRPr="00777B12">
              <w:rPr>
                <w:rFonts w:ascii="Arial Narrow" w:eastAsia="Times New Roman" w:hAnsi="Arial Narrow" w:cs="Tahoma"/>
                <w:bCs/>
                <w:i/>
                <w:sz w:val="20"/>
                <w:szCs w:val="20"/>
                <w:lang w:val="ro-RO"/>
              </w:rPr>
              <w:t xml:space="preserve">Antreprenorul </w:t>
            </w:r>
            <w:r w:rsidRPr="00777B12">
              <w:rPr>
                <w:rFonts w:ascii="Arial Narrow" w:eastAsia="Times New Roman" w:hAnsi="Arial Narrow" w:cs="Tahoma"/>
                <w:bCs/>
                <w:iCs/>
                <w:sz w:val="20"/>
                <w:szCs w:val="20"/>
                <w:lang w:val="ro-RO"/>
              </w:rPr>
              <w:t>va include în tarif toate costurile  pe care le considera necesare pentru realizarea lucrarilor de dragaj (inclusiv, dar nu numai, contravaloarea manevrelor efectuate, dislocari utilaje, mobilizari/demobilizari de nave, utilaje si echipamente, avize autoritati, inspectii/revizii nave, analize fizico-chimice, cheltuieli organizare santier, scoatere obstacole submerse, stationari ale utilajelor, reparatii utilaje, cheltuieli cu personalul, asigurari, etc.).</w:t>
            </w:r>
          </w:p>
        </w:tc>
        <w:tc>
          <w:tcPr>
            <w:tcW w:w="6570" w:type="dxa"/>
          </w:tcPr>
          <w:p w14:paraId="5FBA7C53" w14:textId="1F612EDF" w:rsidR="00BC2F5F" w:rsidRPr="00D03FEF" w:rsidRDefault="000C5CBF" w:rsidP="00D50B9A">
            <w:pPr>
              <w:jc w:val="center"/>
              <w:rPr>
                <w:rFonts w:ascii="Arial Narrow" w:hAnsi="Arial Narrow"/>
                <w:b/>
                <w:bCs/>
                <w:lang w:val="ro-RO"/>
              </w:rPr>
            </w:pPr>
            <w:r w:rsidRPr="000C5CBF">
              <w:rPr>
                <w:rFonts w:ascii="Arial Narrow" w:hAnsi="Arial Narrow"/>
                <w:bCs/>
                <w:i/>
                <w:color w:val="FF0000"/>
                <w:lang w:val="ro-RO"/>
              </w:rPr>
              <w:t>(</w:t>
            </w:r>
            <w:r w:rsidRPr="000C5CBF">
              <w:rPr>
                <w:rFonts w:ascii="Arial Narrow" w:hAnsi="Arial Narrow"/>
                <w:bCs/>
                <w:i/>
                <w:color w:val="FF0000"/>
                <w:sz w:val="18"/>
                <w:szCs w:val="18"/>
                <w:lang w:val="ro-RO"/>
              </w:rPr>
              <w:t xml:space="preserve">Ofertantul </w:t>
            </w:r>
            <w:r w:rsidRPr="00BC2F5F">
              <w:rPr>
                <w:rFonts w:ascii="Arial Narrow" w:hAnsi="Arial Narrow"/>
                <w:bCs/>
                <w:i/>
                <w:color w:val="FF0000"/>
                <w:sz w:val="18"/>
                <w:szCs w:val="18"/>
                <w:lang w:val="ro-RO"/>
              </w:rPr>
              <w:t>va preciza dacă și a însușit și acceptat pr</w:t>
            </w:r>
            <w:r>
              <w:rPr>
                <w:rFonts w:ascii="Arial Narrow" w:hAnsi="Arial Narrow"/>
                <w:bCs/>
                <w:i/>
                <w:color w:val="FF0000"/>
                <w:sz w:val="18"/>
                <w:szCs w:val="18"/>
                <w:lang w:val="ro-RO"/>
              </w:rPr>
              <w:t>evederile Cap3)</w:t>
            </w:r>
          </w:p>
        </w:tc>
      </w:tr>
      <w:tr w:rsidR="00BC2F5F" w:rsidRPr="00BD17DA" w14:paraId="463D3152" w14:textId="77777777" w:rsidTr="0083080E">
        <w:tc>
          <w:tcPr>
            <w:tcW w:w="822" w:type="dxa"/>
            <w:vMerge w:val="restart"/>
            <w:vAlign w:val="center"/>
          </w:tcPr>
          <w:p w14:paraId="520ECF96" w14:textId="5B330142" w:rsidR="00BC2F5F" w:rsidRPr="0043288F" w:rsidRDefault="00BC2F5F" w:rsidP="00C72ED0">
            <w:pPr>
              <w:jc w:val="center"/>
              <w:rPr>
                <w:rFonts w:ascii="Arial Narrow" w:hAnsi="Arial Narrow"/>
                <w:bCs/>
                <w:sz w:val="20"/>
                <w:szCs w:val="20"/>
                <w:lang w:val="ro-RO"/>
              </w:rPr>
            </w:pPr>
            <w:r>
              <w:rPr>
                <w:rFonts w:ascii="Arial Narrow" w:hAnsi="Arial Narrow"/>
                <w:bCs/>
                <w:sz w:val="20"/>
                <w:szCs w:val="20"/>
                <w:lang w:val="ro-RO"/>
              </w:rPr>
              <w:t>4.</w:t>
            </w:r>
          </w:p>
        </w:tc>
        <w:tc>
          <w:tcPr>
            <w:tcW w:w="14040" w:type="dxa"/>
            <w:gridSpan w:val="3"/>
            <w:vAlign w:val="center"/>
          </w:tcPr>
          <w:p w14:paraId="0486E649" w14:textId="4419D51F" w:rsidR="00BC2F5F" w:rsidRPr="00BC2F5F" w:rsidRDefault="00BC2F5F" w:rsidP="00AC2913">
            <w:pPr>
              <w:rPr>
                <w:rFonts w:ascii="Arial Narrow" w:hAnsi="Arial Narrow"/>
                <w:b/>
                <w:bCs/>
                <w:lang w:val="ro-RO"/>
              </w:rPr>
            </w:pPr>
            <w:r w:rsidRPr="00BC2F5F">
              <w:rPr>
                <w:rFonts w:ascii="Arial Narrow" w:hAnsi="Arial Narrow"/>
                <w:b/>
                <w:bCs/>
                <w:lang w:val="en-AU"/>
              </w:rPr>
              <w:t>Zona si cotele de dragaj</w:t>
            </w:r>
          </w:p>
        </w:tc>
      </w:tr>
      <w:tr w:rsidR="00BC2F5F" w:rsidRPr="00BD17DA" w14:paraId="476537C4" w14:textId="77777777" w:rsidTr="00FE32C4">
        <w:tc>
          <w:tcPr>
            <w:tcW w:w="822" w:type="dxa"/>
            <w:vMerge/>
            <w:vAlign w:val="center"/>
          </w:tcPr>
          <w:p w14:paraId="222D11D8" w14:textId="5A969E96" w:rsidR="00BC2F5F" w:rsidRPr="00790113" w:rsidRDefault="00BC2F5F" w:rsidP="006E6DF3">
            <w:pPr>
              <w:jc w:val="center"/>
              <w:rPr>
                <w:rFonts w:ascii="Arial Narrow" w:hAnsi="Arial Narrow"/>
                <w:b/>
                <w:sz w:val="20"/>
                <w:szCs w:val="20"/>
                <w:lang w:val="ro-RO"/>
              </w:rPr>
            </w:pPr>
          </w:p>
        </w:tc>
        <w:tc>
          <w:tcPr>
            <w:tcW w:w="7470" w:type="dxa"/>
            <w:gridSpan w:val="2"/>
          </w:tcPr>
          <w:p w14:paraId="67E37590"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Zonele propuse  pentru dragajul de intretinere in Portul Constanta – zona Midia vor fi evidentiate in Anexa 1.</w:t>
            </w:r>
          </w:p>
          <w:p w14:paraId="1C21FDE9"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Cotele de dragaj propuse pentru realizarea lucrarilor vor fi -9.50m in senal si -9.50m in zona  „bifurcatie”, dar daca in aceste zone , se intalneste material ce nu poate fi dragat, Antreprenorul va informa in scris Beneficiarul, delimitand prin coordonate suprafata respectiva. Din aceste considerente, dragajul de intretinere in aceste zone tari se va face pana la cota la care se va putea draga, in conditii normale, cu utilajele de dragaj de intretinere.</w:t>
            </w:r>
          </w:p>
          <w:p w14:paraId="5F16955B"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 xml:space="preserve">Lucrarile de dragaj in zonele  unde au fost delimitate prin coordonate zone cu materiale ce nu pot fi dragate, vor fi considerate finalizate, in sensul ca dragajul de intretinere a fost efectuat pana la cota la care dragajul este posibil de realizat cu utilajele de dragaj utilizate de catre  Antreprenor. </w:t>
            </w:r>
          </w:p>
          <w:p w14:paraId="006CA95E"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 xml:space="preserve">Lucrarile  de dragaj  se executa in senal si zona „bifurcatie” Port Constanta – zona Midia. Pentru aceste lucrari, trebuie sa se asigure utilaje corespunzatoare, respectiv un utilaj de dragaj absorbant refulant.  </w:t>
            </w:r>
          </w:p>
          <w:p w14:paraId="63AA1E70"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ab/>
              <w:t>Zonele de dragaj cu mentionarea cotei de dragaj in fiecare zona, dar si adancimile existente sunt cuprinse in (Anexele 2 si 3):</w:t>
            </w:r>
          </w:p>
          <w:p w14:paraId="35E65C6E" w14:textId="77777777" w:rsidR="00D63274" w:rsidRDefault="00D63274" w:rsidP="00D63274">
            <w:pPr>
              <w:pStyle w:val="Listparagraf"/>
              <w:widowControl w:val="0"/>
              <w:numPr>
                <w:ilvl w:val="0"/>
                <w:numId w:val="45"/>
              </w:numPr>
              <w:jc w:val="both"/>
              <w:rPr>
                <w:rFonts w:ascii="Arial Narrow" w:hAnsi="Arial Narrow"/>
                <w:bCs/>
                <w:iCs/>
                <w:lang w:bidi="ro-RO"/>
              </w:rPr>
            </w:pPr>
            <w:r w:rsidRPr="00D63274">
              <w:rPr>
                <w:rFonts w:ascii="Arial Narrow" w:hAnsi="Arial Narrow"/>
                <w:bCs/>
                <w:iCs/>
                <w:lang w:bidi="ro-RO"/>
              </w:rPr>
              <w:t>M01 senalul de acces in Port Constanta - zona Midia, cota de dragaj este de -9.50m.</w:t>
            </w:r>
          </w:p>
          <w:p w14:paraId="18D5FB95" w14:textId="6174AF71" w:rsidR="00D63274" w:rsidRPr="00D63274" w:rsidRDefault="00D63274" w:rsidP="00D63274">
            <w:pPr>
              <w:pStyle w:val="Listparagraf"/>
              <w:widowControl w:val="0"/>
              <w:jc w:val="both"/>
              <w:rPr>
                <w:rFonts w:ascii="Arial Narrow" w:hAnsi="Arial Narrow"/>
                <w:bCs/>
                <w:iCs/>
                <w:lang w:bidi="ro-RO"/>
              </w:rPr>
            </w:pPr>
            <w:r w:rsidRPr="00D63274">
              <w:rPr>
                <w:rFonts w:ascii="Arial Narrow" w:hAnsi="Arial Narrow"/>
                <w:bCs/>
                <w:iCs/>
                <w:lang w:bidi="ro-RO"/>
              </w:rPr>
              <w:t>(anexa 2)</w:t>
            </w:r>
          </w:p>
          <w:p w14:paraId="106F4016" w14:textId="1D24B89F" w:rsidR="00D63274" w:rsidRPr="00D63274" w:rsidRDefault="00D63274" w:rsidP="00D63274">
            <w:pPr>
              <w:pStyle w:val="Listparagraf"/>
              <w:widowControl w:val="0"/>
              <w:numPr>
                <w:ilvl w:val="0"/>
                <w:numId w:val="45"/>
              </w:numPr>
              <w:jc w:val="both"/>
              <w:rPr>
                <w:rFonts w:ascii="Arial Narrow" w:hAnsi="Arial Narrow"/>
                <w:bCs/>
                <w:iCs/>
                <w:lang w:bidi="ro-RO"/>
              </w:rPr>
            </w:pPr>
            <w:r w:rsidRPr="00D63274">
              <w:rPr>
                <w:rFonts w:ascii="Arial Narrow" w:hAnsi="Arial Narrow"/>
                <w:bCs/>
                <w:iCs/>
                <w:lang w:bidi="ro-RO"/>
              </w:rPr>
              <w:t>M02 zona ‚bifurcatie’ in Port Constanta - zona Midia, cota de dragaj este de -9.50m</w:t>
            </w:r>
            <w:r>
              <w:rPr>
                <w:rFonts w:ascii="Arial Narrow" w:hAnsi="Arial Narrow"/>
                <w:bCs/>
                <w:iCs/>
                <w:lang w:bidi="ro-RO"/>
              </w:rPr>
              <w:t xml:space="preserve"> </w:t>
            </w:r>
            <w:r w:rsidRPr="00D63274">
              <w:rPr>
                <w:rFonts w:ascii="Arial Narrow" w:hAnsi="Arial Narrow"/>
                <w:bCs/>
                <w:iCs/>
                <w:lang w:bidi="ro-RO"/>
              </w:rPr>
              <w:t>(anexa 3)</w:t>
            </w:r>
          </w:p>
          <w:p w14:paraId="2D508CA8" w14:textId="77777777" w:rsidR="00D63274" w:rsidRPr="00D63274" w:rsidRDefault="00D63274" w:rsidP="00D63274">
            <w:pPr>
              <w:widowControl w:val="0"/>
              <w:jc w:val="both"/>
              <w:rPr>
                <w:rFonts w:ascii="Arial Narrow" w:eastAsia="Times New Roman" w:hAnsi="Arial Narrow" w:cs="Times New Roman"/>
                <w:bCs/>
                <w:iCs/>
                <w:sz w:val="20"/>
                <w:szCs w:val="20"/>
                <w:lang w:val="ro-RO" w:eastAsia="ro-RO" w:bidi="ro-RO"/>
              </w:rPr>
            </w:pPr>
            <w:r w:rsidRPr="00D63274">
              <w:rPr>
                <w:rFonts w:ascii="Arial Narrow" w:eastAsia="Times New Roman" w:hAnsi="Arial Narrow" w:cs="Times New Roman"/>
                <w:bCs/>
                <w:iCs/>
                <w:sz w:val="20"/>
                <w:szCs w:val="20"/>
                <w:lang w:val="ro-RO" w:eastAsia="ro-RO" w:bidi="ro-RO"/>
              </w:rPr>
              <w:t xml:space="preserve">In situatia in care volumul dragat de 63 000 mc este realizat pe zone mai putine decat cele propuse, atunci se considera contractul incheiat, fara a putea suplimenta valoarea contractului si fara a </w:t>
            </w:r>
            <w:r w:rsidRPr="00D63274">
              <w:rPr>
                <w:rFonts w:ascii="Arial Narrow" w:eastAsia="Times New Roman" w:hAnsi="Arial Narrow" w:cs="Times New Roman"/>
                <w:bCs/>
                <w:iCs/>
                <w:sz w:val="20"/>
                <w:szCs w:val="20"/>
                <w:lang w:val="ro-RO" w:eastAsia="ro-RO" w:bidi="ro-RO"/>
              </w:rPr>
              <w:lastRenderedPageBreak/>
              <w:t>impune antreprenorului dragajul zonelor din contract ramase nedragate pe cheltuiala acestuia. Receptia se va efectua strict pe zonele unde s-au realizat lucrarile de dragaj.</w:t>
            </w:r>
          </w:p>
          <w:p w14:paraId="36125187" w14:textId="0630D17E" w:rsidR="00BC2F5F" w:rsidRPr="00D63274" w:rsidRDefault="00D63274" w:rsidP="00D63274">
            <w:pPr>
              <w:widowControl w:val="0"/>
              <w:jc w:val="both"/>
              <w:rPr>
                <w:rFonts w:ascii="Arial Narrow" w:eastAsia="Times New Roman" w:hAnsi="Arial Narrow" w:cs="Times New Roman"/>
                <w:bCs/>
                <w:iCs/>
                <w:sz w:val="20"/>
                <w:szCs w:val="20"/>
                <w:lang w:val="en-AU" w:eastAsia="ro-RO" w:bidi="ro-RO"/>
              </w:rPr>
            </w:pPr>
            <w:r w:rsidRPr="00D63274">
              <w:rPr>
                <w:rFonts w:ascii="Arial Narrow" w:eastAsia="Times New Roman" w:hAnsi="Arial Narrow" w:cs="Times New Roman"/>
                <w:bCs/>
                <w:iCs/>
                <w:sz w:val="20"/>
                <w:szCs w:val="20"/>
                <w:lang w:val="ro-RO" w:eastAsia="ro-RO" w:bidi="ro-RO"/>
              </w:rPr>
              <w:t>Pe perioada desfasurarii contractului, daca apar evenimente neprevazute in porturile maritime  (evenimente de navigatie), urgente,necesitati, aceste zone pot fi modificate/ inlocuite/ eliminate/ suplimentate/ diminuate, in scopul de a solutiona necesitatea / urgenta aparuta, dar avand in vedere volumele real dragate pana la acel moment, cu incadrarea in volumul de 63 000 mc si incadrarea in valoarea contractuala.</w:t>
            </w:r>
          </w:p>
        </w:tc>
        <w:tc>
          <w:tcPr>
            <w:tcW w:w="6570" w:type="dxa"/>
          </w:tcPr>
          <w:p w14:paraId="77CE7B83" w14:textId="588FB8DF" w:rsidR="00BC2F5F" w:rsidRPr="00BC2F5F" w:rsidRDefault="00BC2F5F" w:rsidP="00BC2F5F">
            <w:pPr>
              <w:jc w:val="center"/>
              <w:rPr>
                <w:rFonts w:ascii="Arial Narrow" w:hAnsi="Arial Narrow"/>
                <w:bCs/>
                <w:i/>
                <w:lang w:val="ro-RO"/>
              </w:rPr>
            </w:pPr>
            <w:r w:rsidRPr="000C5CBF">
              <w:rPr>
                <w:rFonts w:ascii="Arial Narrow" w:hAnsi="Arial Narrow"/>
                <w:bCs/>
                <w:i/>
                <w:color w:val="FF0000"/>
                <w:lang w:val="ro-RO"/>
              </w:rPr>
              <w:lastRenderedPageBreak/>
              <w:t>(</w:t>
            </w:r>
            <w:r w:rsidR="00134680">
              <w:rPr>
                <w:rFonts w:ascii="Arial Narrow" w:hAnsi="Arial Narrow"/>
                <w:bCs/>
                <w:i/>
                <w:color w:val="FF0000"/>
                <w:sz w:val="18"/>
                <w:szCs w:val="18"/>
                <w:lang w:val="ro-RO"/>
              </w:rPr>
              <w:t>O</w:t>
            </w:r>
            <w:r w:rsidRPr="00BC2F5F">
              <w:rPr>
                <w:rFonts w:ascii="Arial Narrow" w:hAnsi="Arial Narrow"/>
                <w:bCs/>
                <w:i/>
                <w:color w:val="FF0000"/>
                <w:sz w:val="18"/>
                <w:szCs w:val="18"/>
                <w:lang w:val="ro-RO"/>
              </w:rPr>
              <w:t>fertantul va preciza dacă și a însușit și acceptat pr</w:t>
            </w:r>
            <w:r w:rsidR="000C5CBF">
              <w:rPr>
                <w:rFonts w:ascii="Arial Narrow" w:hAnsi="Arial Narrow"/>
                <w:bCs/>
                <w:i/>
                <w:color w:val="FF0000"/>
                <w:sz w:val="18"/>
                <w:szCs w:val="18"/>
                <w:lang w:val="ro-RO"/>
              </w:rPr>
              <w:t>evederile Cap 4</w:t>
            </w:r>
            <w:r>
              <w:rPr>
                <w:rFonts w:ascii="Arial Narrow" w:hAnsi="Arial Narrow"/>
                <w:bCs/>
                <w:i/>
                <w:color w:val="FF0000"/>
                <w:sz w:val="18"/>
                <w:szCs w:val="18"/>
                <w:lang w:val="ro-RO"/>
              </w:rPr>
              <w:t>)</w:t>
            </w:r>
          </w:p>
        </w:tc>
      </w:tr>
      <w:tr w:rsidR="000C5CBF" w:rsidRPr="00BD17DA" w14:paraId="2080539E" w14:textId="77777777" w:rsidTr="00DD40BC">
        <w:trPr>
          <w:trHeight w:val="363"/>
        </w:trPr>
        <w:tc>
          <w:tcPr>
            <w:tcW w:w="822" w:type="dxa"/>
            <w:vMerge w:val="restart"/>
            <w:vAlign w:val="center"/>
          </w:tcPr>
          <w:p w14:paraId="77D0901A" w14:textId="4EC434AA" w:rsidR="000C5CBF" w:rsidRPr="000C5CBF" w:rsidRDefault="000C5CBF" w:rsidP="006E6DF3">
            <w:pPr>
              <w:jc w:val="center"/>
              <w:rPr>
                <w:rFonts w:ascii="Arial Narrow" w:hAnsi="Arial Narrow"/>
                <w:b/>
                <w:bCs/>
                <w:sz w:val="20"/>
                <w:szCs w:val="20"/>
                <w:lang w:val="ro-RO"/>
              </w:rPr>
            </w:pPr>
            <w:r w:rsidRPr="000C5CBF">
              <w:rPr>
                <w:rFonts w:ascii="Arial Narrow" w:hAnsi="Arial Narrow"/>
                <w:b/>
                <w:bCs/>
                <w:sz w:val="20"/>
                <w:szCs w:val="20"/>
                <w:lang w:val="ro-RO"/>
              </w:rPr>
              <w:t>5.</w:t>
            </w:r>
          </w:p>
        </w:tc>
        <w:tc>
          <w:tcPr>
            <w:tcW w:w="14040" w:type="dxa"/>
            <w:gridSpan w:val="3"/>
            <w:vAlign w:val="center"/>
          </w:tcPr>
          <w:p w14:paraId="6C80B3D8" w14:textId="2CCC4819" w:rsidR="000C5CBF" w:rsidRPr="00D03FEF" w:rsidRDefault="000C5CBF" w:rsidP="000C5CBF">
            <w:pPr>
              <w:rPr>
                <w:rFonts w:ascii="Arial Narrow" w:hAnsi="Arial Narrow"/>
                <w:b/>
                <w:bCs/>
                <w:lang w:val="ro-RO"/>
              </w:rPr>
            </w:pPr>
            <w:r w:rsidRPr="000C5CBF">
              <w:rPr>
                <w:rFonts w:ascii="Arial Narrow" w:eastAsia="Times New Roman" w:hAnsi="Arial Narrow" w:cs="Times New Roman"/>
                <w:b/>
                <w:lang w:val="ro-RO" w:eastAsia="ro-RO" w:bidi="ro-RO"/>
              </w:rPr>
              <w:t>Cerinte privind executia lucrarilor</w:t>
            </w:r>
          </w:p>
        </w:tc>
      </w:tr>
      <w:tr w:rsidR="000C5CBF" w:rsidRPr="00BD17DA" w14:paraId="6DB3BA5A" w14:textId="77777777" w:rsidTr="00FE32C4">
        <w:tc>
          <w:tcPr>
            <w:tcW w:w="822" w:type="dxa"/>
            <w:vMerge/>
            <w:vAlign w:val="center"/>
          </w:tcPr>
          <w:p w14:paraId="65E09138" w14:textId="5F54A263" w:rsidR="000C5CBF" w:rsidRPr="0043288F" w:rsidRDefault="000C5CBF" w:rsidP="00C72ED0">
            <w:pPr>
              <w:jc w:val="center"/>
              <w:rPr>
                <w:rFonts w:ascii="Arial Narrow" w:hAnsi="Arial Narrow"/>
                <w:sz w:val="20"/>
                <w:szCs w:val="20"/>
                <w:lang w:val="ro-RO"/>
              </w:rPr>
            </w:pPr>
          </w:p>
        </w:tc>
        <w:tc>
          <w:tcPr>
            <w:tcW w:w="7470" w:type="dxa"/>
            <w:gridSpan w:val="2"/>
          </w:tcPr>
          <w:p w14:paraId="4D79D32A"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Inainte de amplasarea utilajelor de dragaj pe pozitia de lucru(zona de dragat), Beneficiarul va preda Antreprenorului dispozitia de dragaj, ce va cuprinde: cotele existente in zona de dragaj, delimitarea zonei de lucru, cotele de dragaj (planuri cu ridicarile hidrografice initiale, actualizate, intocmite de Beneficiar). Antreprenorul se obliga sa amplaseze corect utilajele si sa rectifice orice eroare de amplasament, cotă, dimensiune sau traseu ale lucrărilor de dragaj. In momentul pozitionarii utilajului in senal si zona „ bifurcatie” , Antreprenorul va informa in scris  Beneficiarul, Capitania Portului Midia, precum si societatile de pilotaj, remorcaj si Serviciul de dirijare Trafic. La cererea expresa a  Autoritatii Navale Romane, Antreprenorul se obligă să ia măsuri de retragere a  echipamantelor de dragaj din zona de dragaj in lucru si sa informeze in scris Beneficiarul in legatura cu acest aspect.</w:t>
            </w:r>
          </w:p>
          <w:p w14:paraId="55A6DD41"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 xml:space="preserve">Ridicarea hidrografica ce se va preda Antreprenorului va fi efectuata de catre Beneficiar folosind sistem de masuratori hidrografice multibeam si sistem de masuratori hidrografice unibeam(daca este cazul).  Verificarea de catre Antreprenor a cotelor trecute in ridicarea hidrografica initiala se va face cu aparatura din dotarea Beneficiarului, numai in situatia in care Antreprenorul solicita acest lucru in mod expres. </w:t>
            </w:r>
          </w:p>
          <w:p w14:paraId="7D82EF23"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Cotele din ridicarile hidrografice se vor calcula fata de reperul fundamental Marea Neagra ( cota + 2,27 m amplasat pe cap teava cheu dana 9A – Port  Midia). Citirea cotei zilnice a apei se va efectua de catre Antreprenor.</w:t>
            </w:r>
          </w:p>
          <w:p w14:paraId="231CFA77"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 xml:space="preserve"> Amplasarea utilajului de dragaj pe pozitia de lucru, materializarea zonei de dragaj prin balize(biconi), daca este cazul, mutarea balizelor(biconilor) existenti in vederea executiei dragajului si repozitionarea acestora pe pozitiile initiale, daca este cazul, precum si incarcarea datelor electronice furnizate de Beneficiar in sistemele de monitarizare ale utilajelor, cad in sarcina si raspunderea  Antreprenorului. </w:t>
            </w:r>
          </w:p>
          <w:p w14:paraId="29C17EAC"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Antreprenorul se obligă să execute lucrările de dragaj in zonele de dragaj numai in baza dispozitiei de dragaj, emise de catre Beneficiar.</w:t>
            </w:r>
          </w:p>
          <w:p w14:paraId="17C43688"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 xml:space="preserve">Pe perioada executiei lucrarilor de dragaj, Antreprenorul  are obligatia ca, pe riscul si cheltuiala sa sa respecte:  </w:t>
            </w:r>
          </w:p>
          <w:p w14:paraId="5D6CC71C"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(a)</w:t>
            </w:r>
            <w:r w:rsidRPr="00D63274">
              <w:rPr>
                <w:rFonts w:ascii="Arial Narrow" w:eastAsia="ArialNarrow" w:hAnsi="Arial Narrow" w:cs="ArialNarrow"/>
                <w:sz w:val="20"/>
                <w:szCs w:val="20"/>
                <w:lang w:val="ro-RO"/>
              </w:rPr>
              <w:tab/>
              <w:t xml:space="preserve">reglementarile legale in vigoare privind sanatatea si securitatea muncii/protectia muncii; </w:t>
            </w:r>
          </w:p>
          <w:p w14:paraId="311F76DB"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(b)</w:t>
            </w:r>
            <w:r w:rsidRPr="00D63274">
              <w:rPr>
                <w:rFonts w:ascii="Arial Narrow" w:eastAsia="ArialNarrow" w:hAnsi="Arial Narrow" w:cs="ArialNarrow"/>
                <w:sz w:val="20"/>
                <w:szCs w:val="20"/>
                <w:lang w:val="ro-RO"/>
              </w:rPr>
              <w:tab/>
              <w:t xml:space="preserve">reglementarile legale in vigoare privind siguranţa navigaţiei </w:t>
            </w:r>
          </w:p>
          <w:p w14:paraId="1F1F88CD"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(c)</w:t>
            </w:r>
            <w:r w:rsidRPr="00D63274">
              <w:rPr>
                <w:rFonts w:ascii="Arial Narrow" w:eastAsia="ArialNarrow" w:hAnsi="Arial Narrow" w:cs="ArialNarrow"/>
                <w:sz w:val="20"/>
                <w:szCs w:val="20"/>
                <w:lang w:val="ro-RO"/>
              </w:rPr>
              <w:tab/>
              <w:t>prevederi ale conventiei de mediu si reglementari legale privind mediul inconjurator</w:t>
            </w:r>
          </w:p>
          <w:p w14:paraId="17CFE0C4"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(d)</w:t>
            </w:r>
            <w:r w:rsidRPr="00D63274">
              <w:rPr>
                <w:rFonts w:ascii="Arial Narrow" w:eastAsia="ArialNarrow" w:hAnsi="Arial Narrow" w:cs="ArialNarrow"/>
                <w:sz w:val="20"/>
                <w:szCs w:val="20"/>
                <w:lang w:val="ro-RO"/>
              </w:rPr>
              <w:tab/>
              <w:t>reglementari legale in vigoare privind prevenirea si stingerea incendiilor</w:t>
            </w:r>
          </w:p>
          <w:p w14:paraId="1CEE6CD6"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p>
          <w:p w14:paraId="01D218F9" w14:textId="55442479" w:rsidR="00D63274" w:rsidRPr="00CF7B8A"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CF7B8A">
              <w:rPr>
                <w:rFonts w:ascii="Arial Narrow" w:eastAsia="ArialNarrow" w:hAnsi="Arial Narrow" w:cs="ArialNarrow"/>
                <w:sz w:val="20"/>
                <w:szCs w:val="20"/>
                <w:lang w:val="ro-RO"/>
              </w:rPr>
              <w:t xml:space="preserve">Antreprenorul are obligatia de a supraveghea lucrarile prin masuratori hidrografice intermediare efectuate cu aparatura proprie(nava de masuratori echipata cu sistem de masuratori hidrografice), de a asigura toate cele necesare (personalul, materialele, echipamentele) cerute de si pentru indeplinirea contractului. Beneficiarul va efectua doar masuratorile finale pe zona respectiva, in urma notificarii de catre Antreprenor a finalizarii zonei, notificare insotita si de planul intocmit de Antreprenor, ca urmare a propriilor masuratori finale. In situatia in care, la masuratoarea finala </w:t>
            </w:r>
            <w:r w:rsidRPr="00CF7B8A">
              <w:rPr>
                <w:rFonts w:ascii="Arial Narrow" w:eastAsia="ArialNarrow" w:hAnsi="Arial Narrow" w:cs="ArialNarrow"/>
                <w:sz w:val="20"/>
                <w:szCs w:val="20"/>
                <w:lang w:val="ro-RO"/>
              </w:rPr>
              <w:lastRenderedPageBreak/>
              <w:t>efectuata de Beneficiar, se constata ca exista zone ce necesita rectificari(nefiind marcate pe planul batimetric al antreprenorului ca fiind zone tari), Antreprenorul va face remedierile impuse si va suporta cheltuielile privind masuratorile finale(care devin intermediare) efectuate de Beneficiar</w:t>
            </w:r>
            <w:r w:rsidR="00CF7B8A" w:rsidRPr="00CF7B8A">
              <w:rPr>
                <w:rFonts w:ascii="Arial Narrow" w:eastAsia="ArialNarrow" w:hAnsi="Arial Narrow" w:cs="ArialNarrow"/>
                <w:sz w:val="20"/>
                <w:szCs w:val="20"/>
                <w:lang w:val="ro-RO"/>
              </w:rPr>
              <w:t xml:space="preserve">, </w:t>
            </w:r>
            <w:r w:rsidR="00CF7B8A" w:rsidRPr="00CF7B8A">
              <w:rPr>
                <w:rFonts w:ascii="Arial Narrow" w:eastAsia="ArialNarrow" w:hAnsi="Arial Narrow" w:cs="ArialNarrow"/>
                <w:sz w:val="20"/>
                <w:szCs w:val="20"/>
                <w:lang w:val="ro-RO"/>
              </w:rPr>
              <w:t>in conformitate cu tarifele pentru masuratori hidrografice aprobate de Consiliul de Administratie al C.N. APM S.A valabile incepand cu 01.01.2026.</w:t>
            </w:r>
          </w:p>
          <w:p w14:paraId="7414CA04" w14:textId="77777777" w:rsidR="00D63274" w:rsidRPr="00CF7B8A"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CF7B8A">
              <w:rPr>
                <w:rFonts w:ascii="Arial Narrow" w:eastAsia="ArialNarrow" w:hAnsi="Arial Narrow" w:cs="ArialNarrow"/>
                <w:sz w:val="20"/>
                <w:szCs w:val="20"/>
                <w:lang w:val="ro-RO"/>
              </w:rPr>
              <w:t xml:space="preserve">La sfârsitul dragajului, reprezentantii Beneficiarului vor efectua masuratori hidrografice finale pe zonele  dragate. In urma acceptarii de catre Beneficiar a cotelor realizate dupa dragaj, se întocmeste procesul verbal de receptie partiala pentru zona dragata, cu consemnarea  volumelor realizate si a valorii calculate in functie de tariful ofertat. Calculul volumului realizat dragat, se va  stabili folosind software de masuratori hidrografice in ipoteza de adancimi medii (1x1m), intre ridicarea batimetrica initiala la cota de dragaj  fara toleranta  si cea finala la cota de dragaj fara toleranta pe fiecare zona  dragata. </w:t>
            </w:r>
          </w:p>
          <w:p w14:paraId="5C96F92F"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Toleranta de executie admisa este de ±20cm fata de cota de dragaj. Aceasta toleranta se accepta exclusiv pentru verificarea si receptia calitativa a lucrarilor de dragaj.Volumele corespunzatoare depasirii cotei de dragaj in limita tolerantei admise nu se inlcud in calculul volumelor decontate si nu se platesc suplimentar. Plata se va efectua strict pentru volumul rezultat intre cota initiala la cota de dragaj si cota finala la cota de dragaj . ( Exemplu:  la o cota de dragaj de  9.50 m o toleranta de + 20 inseamna o cota acceptata pe plan dpv calitativ  de beneficiar de 9.70 m . , la o cota  de dragaj de 9.50 m o toleranta de -20 cm  inseamna o cota acceptata pe plan dpv calitativ de beneficiar de 9.30 m )</w:t>
            </w:r>
          </w:p>
          <w:p w14:paraId="56E4DD8E"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ab/>
              <w:t>Beneficiarul va pune la dispozitia Antreprenorului masuratorile hidrografice inainte si dupa dragaj, efectuate cu aparatura sa. In situatii neprevazute(defectiuni la nava de masuratori sau la sistemul de masuratori etc), masuratorile hidrografice se vor realiza cu aparatura Antreprenorului, in prezenta Beneficiarului, iar prelucrarea datelor brute si calculele de volume vor fi realizate de catre Beneficiar.</w:t>
            </w:r>
          </w:p>
          <w:p w14:paraId="25147584"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ab/>
              <w:t xml:space="preserve">La finalizarea lucrarilor, Antreprenorul raspunde de acuratetea acestora, asigurându-se ca nu au ramas corpuri contondente, alte obiecte gasite in timpul dragajului care ar pune în pericol navigatia(obiecte metalice sau de alta natura ce se pot scoate la suprafata cu utilajele folosite in lucrarile de dragaj de intretinere). In situatia in care se identifica obstacole in zona de dragat, acestea se vor localiza prin coordonate, se va anunta in scris Beneficiarul si vor fi scoase pe cheltuiala Antreprenorului. </w:t>
            </w:r>
          </w:p>
          <w:p w14:paraId="1CED1622"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Exceptie fac obstacolele submerse de mare greutate(blocuri de beton, evidate, epave, fragmente de nave,  alte obiecte de mari dimensiuni, etc) care nu pot fi scoase la suprafata cu utilajele de dragaj de intretinere cu care se executa lucrari in cadrul contractului. Dacă Antreprenorul identifica astfel de obiecte ce nu pot fi extrase cu utilajele specificate de Antreprenor in oferta, Antreprenorul va informa in scris Beneficiarul, cu precizarea localizarii prin coordonate a  obiectului/obiectelor respective si evidentierea acestora pe planul transmis catre Beneficiar. Lucrarile de extractie o obiectelor submerse de mare greutate identificate (ce nu pot fi extrase cu utilajele  specificate de Antreprenor in oferta) nu formeaza obiectul contractului. Lucrarile de dragaj in zonele unde au fost identificate prin coordonate obiecte de mare greutate ce nu pot fi extrase, vor fi considerate finalizate, in sensul ca dragajul a fost executat pana la cota la care dragajul este posibil de realizat in conditii normale, cu utilajele pentru dragaj de intretinere ale Antreprenorului.</w:t>
            </w:r>
            <w:r w:rsidRPr="00D63274">
              <w:rPr>
                <w:rFonts w:ascii="Arial Narrow" w:eastAsia="ArialNarrow" w:hAnsi="Arial Narrow" w:cs="ArialNarrow"/>
                <w:sz w:val="20"/>
                <w:szCs w:val="20"/>
                <w:lang w:val="ro-RO"/>
              </w:rPr>
              <w:tab/>
            </w:r>
          </w:p>
          <w:p w14:paraId="4E76CD46" w14:textId="77777777" w:rsidR="00D63274" w:rsidRPr="00D63274" w:rsidRDefault="00D63274" w:rsidP="00D63274">
            <w:pPr>
              <w:overflowPunct w:val="0"/>
              <w:autoSpaceDE w:val="0"/>
              <w:autoSpaceDN w:val="0"/>
              <w:adjustRightInd w:val="0"/>
              <w:jc w:val="both"/>
              <w:textAlignment w:val="baseline"/>
              <w:rPr>
                <w:rFonts w:ascii="Arial Narrow" w:eastAsia="ArialNarrow" w:hAnsi="Arial Narrow" w:cs="ArialNarrow"/>
                <w:sz w:val="20"/>
                <w:szCs w:val="20"/>
                <w:lang w:val="ro-RO"/>
              </w:rPr>
            </w:pPr>
            <w:r w:rsidRPr="00D63274">
              <w:rPr>
                <w:rFonts w:ascii="Arial Narrow" w:eastAsia="ArialNarrow" w:hAnsi="Arial Narrow" w:cs="ArialNarrow"/>
                <w:sz w:val="20"/>
                <w:szCs w:val="20"/>
                <w:lang w:val="ro-RO"/>
              </w:rPr>
              <w:t>De asemenea, in situatia in care au fost identificate  in cadrul zonei de dragat  zone cu material ce nu poate fi dragat, Antreprenorul va informa in scris Beneficiarul, cu precizarea localizarii prin coordonate a acestor zone si evidentierea acestora pe planul transmis, catre Beneficiar. In aceasta situatie, atunci se va draga pana la cota la care dragajul de intretinere este posibil de realizat in conditii normale, cu echipamentul de dragaj al Antreprenorului.</w:t>
            </w:r>
          </w:p>
          <w:p w14:paraId="73300E79" w14:textId="73CA974A" w:rsidR="000C5CBF" w:rsidRPr="001534FD" w:rsidRDefault="000C5CBF" w:rsidP="006E6DF3">
            <w:pPr>
              <w:overflowPunct w:val="0"/>
              <w:autoSpaceDE w:val="0"/>
              <w:autoSpaceDN w:val="0"/>
              <w:adjustRightInd w:val="0"/>
              <w:jc w:val="both"/>
              <w:textAlignment w:val="baseline"/>
              <w:rPr>
                <w:rFonts w:ascii="Arial Narrow" w:eastAsia="ArialNarrow" w:hAnsi="Arial Narrow" w:cs="ArialNarrow"/>
                <w:sz w:val="20"/>
                <w:szCs w:val="20"/>
                <w:lang w:val="ro-RO"/>
              </w:rPr>
            </w:pPr>
          </w:p>
        </w:tc>
        <w:tc>
          <w:tcPr>
            <w:tcW w:w="6570" w:type="dxa"/>
          </w:tcPr>
          <w:p w14:paraId="15A81ED6" w14:textId="48196275" w:rsidR="000C5CBF" w:rsidRPr="00D03FEF" w:rsidRDefault="000C5CBF" w:rsidP="006E6DF3">
            <w:pPr>
              <w:ind w:left="720"/>
              <w:jc w:val="center"/>
              <w:rPr>
                <w:rFonts w:ascii="Arial Narrow" w:hAnsi="Arial Narrow"/>
                <w:b/>
                <w:bCs/>
                <w:lang w:val="ro-RO"/>
              </w:rPr>
            </w:pPr>
            <w:r w:rsidRPr="000C5CBF">
              <w:rPr>
                <w:rFonts w:ascii="Arial Narrow" w:hAnsi="Arial Narrow"/>
                <w:bCs/>
                <w:i/>
                <w:color w:val="FF0000"/>
                <w:lang w:val="ro-RO"/>
              </w:rPr>
              <w:lastRenderedPageBreak/>
              <w:t>(</w:t>
            </w:r>
            <w:r w:rsidR="00134680">
              <w:rPr>
                <w:rFonts w:ascii="Arial Narrow" w:hAnsi="Arial Narrow"/>
                <w:bCs/>
                <w:i/>
                <w:color w:val="FF0000"/>
                <w:sz w:val="18"/>
                <w:szCs w:val="18"/>
                <w:lang w:val="ro-RO"/>
              </w:rPr>
              <w:t>O</w:t>
            </w:r>
            <w:r w:rsidRPr="00BC2F5F">
              <w:rPr>
                <w:rFonts w:ascii="Arial Narrow" w:hAnsi="Arial Narrow"/>
                <w:bCs/>
                <w:i/>
                <w:color w:val="FF0000"/>
                <w:sz w:val="18"/>
                <w:szCs w:val="18"/>
                <w:lang w:val="ro-RO"/>
              </w:rPr>
              <w:t>fertantul va preciza dacă și a însușit și acceptat pr</w:t>
            </w:r>
            <w:r>
              <w:rPr>
                <w:rFonts w:ascii="Arial Narrow" w:hAnsi="Arial Narrow"/>
                <w:bCs/>
                <w:i/>
                <w:color w:val="FF0000"/>
                <w:sz w:val="18"/>
                <w:szCs w:val="18"/>
                <w:lang w:val="ro-RO"/>
              </w:rPr>
              <w:t>evederile Cap 5)</w:t>
            </w:r>
          </w:p>
        </w:tc>
      </w:tr>
      <w:tr w:rsidR="000C5CBF" w:rsidRPr="00C72ED0" w14:paraId="06C0107D" w14:textId="77777777" w:rsidTr="006E6DF3">
        <w:trPr>
          <w:trHeight w:val="372"/>
        </w:trPr>
        <w:tc>
          <w:tcPr>
            <w:tcW w:w="822" w:type="dxa"/>
            <w:vMerge w:val="restart"/>
            <w:vAlign w:val="center"/>
          </w:tcPr>
          <w:p w14:paraId="16EF9C7C" w14:textId="3FEAF856" w:rsidR="000C5CBF" w:rsidRPr="006E6DF3" w:rsidRDefault="000C5CBF" w:rsidP="00C72ED0">
            <w:pPr>
              <w:jc w:val="center"/>
              <w:rPr>
                <w:rFonts w:ascii="Arial Narrow" w:hAnsi="Arial Narrow"/>
                <w:b/>
                <w:bCs/>
                <w:sz w:val="20"/>
                <w:szCs w:val="20"/>
                <w:lang w:val="ro-RO"/>
              </w:rPr>
            </w:pPr>
            <w:r>
              <w:rPr>
                <w:rFonts w:ascii="Arial Narrow" w:hAnsi="Arial Narrow"/>
                <w:b/>
                <w:bCs/>
                <w:sz w:val="20"/>
                <w:szCs w:val="20"/>
                <w:lang w:val="ro-RO"/>
              </w:rPr>
              <w:lastRenderedPageBreak/>
              <w:t>6</w:t>
            </w:r>
          </w:p>
        </w:tc>
        <w:tc>
          <w:tcPr>
            <w:tcW w:w="14040" w:type="dxa"/>
            <w:gridSpan w:val="3"/>
            <w:vAlign w:val="center"/>
          </w:tcPr>
          <w:p w14:paraId="684A5587" w14:textId="0D3960B8" w:rsidR="000C5CBF" w:rsidRPr="000C5CBF" w:rsidRDefault="000C5CBF" w:rsidP="006E6DF3">
            <w:pPr>
              <w:rPr>
                <w:rFonts w:ascii="Arial Narrow" w:hAnsi="Arial Narrow"/>
                <w:b/>
                <w:bCs/>
                <w:lang w:val="ro-RO"/>
              </w:rPr>
            </w:pPr>
            <w:r>
              <w:rPr>
                <w:rFonts w:ascii="Arial Narrow" w:hAnsi="Arial Narrow"/>
                <w:b/>
                <w:bCs/>
                <w:lang w:val="ro-RO"/>
              </w:rPr>
              <w:t>Zonele de  descă</w:t>
            </w:r>
            <w:r w:rsidRPr="000C5CBF">
              <w:rPr>
                <w:rFonts w:ascii="Arial Narrow" w:hAnsi="Arial Narrow"/>
                <w:b/>
                <w:bCs/>
                <w:lang w:val="ro-RO"/>
              </w:rPr>
              <w:t xml:space="preserve">rcare  </w:t>
            </w:r>
          </w:p>
        </w:tc>
      </w:tr>
      <w:tr w:rsidR="000C5CBF" w:rsidRPr="00BD17DA" w14:paraId="2E5D6926" w14:textId="77777777" w:rsidTr="00FE32C4">
        <w:tc>
          <w:tcPr>
            <w:tcW w:w="822" w:type="dxa"/>
            <w:vMerge/>
            <w:vAlign w:val="center"/>
          </w:tcPr>
          <w:p w14:paraId="466F4245" w14:textId="42912825" w:rsidR="000C5CBF" w:rsidRPr="00D222B7" w:rsidRDefault="000C5CBF" w:rsidP="00D222B7">
            <w:pPr>
              <w:jc w:val="center"/>
              <w:rPr>
                <w:rFonts w:ascii="Arial Narrow" w:hAnsi="Arial Narrow"/>
                <w:sz w:val="20"/>
                <w:szCs w:val="20"/>
                <w:lang w:val="ro-RO"/>
              </w:rPr>
            </w:pPr>
          </w:p>
        </w:tc>
        <w:tc>
          <w:tcPr>
            <w:tcW w:w="7470" w:type="dxa"/>
            <w:gridSpan w:val="2"/>
          </w:tcPr>
          <w:p w14:paraId="20AA2305" w14:textId="77777777" w:rsidR="00D63274" w:rsidRPr="00D63274" w:rsidRDefault="001E7C07" w:rsidP="00D63274">
            <w:pPr>
              <w:autoSpaceDE w:val="0"/>
              <w:autoSpaceDN w:val="0"/>
              <w:adjustRightInd w:val="0"/>
              <w:jc w:val="both"/>
              <w:rPr>
                <w:rFonts w:ascii="Arial Narrow" w:eastAsia="Times New Roman" w:hAnsi="Arial Narrow" w:cs="Times New Roman"/>
                <w:bCs/>
                <w:sz w:val="20"/>
                <w:szCs w:val="20"/>
                <w:lang w:val="ro-RO" w:eastAsia="ro-RO"/>
              </w:rPr>
            </w:pPr>
            <w:r w:rsidRPr="001E7C07">
              <w:rPr>
                <w:rFonts w:ascii="Arial Narrow" w:eastAsia="Times New Roman" w:hAnsi="Arial Narrow" w:cs="Times New Roman"/>
                <w:b/>
                <w:sz w:val="20"/>
                <w:szCs w:val="20"/>
                <w:lang w:val="ro-RO" w:eastAsia="ro-RO"/>
              </w:rPr>
              <w:t>Zonele de  desc</w:t>
            </w:r>
            <w:r>
              <w:rPr>
                <w:rFonts w:ascii="Arial Narrow" w:eastAsia="Times New Roman" w:hAnsi="Arial Narrow" w:cs="Times New Roman"/>
                <w:b/>
                <w:sz w:val="20"/>
                <w:szCs w:val="20"/>
                <w:lang w:val="ro-RO" w:eastAsia="ro-RO"/>
              </w:rPr>
              <w:t>ă</w:t>
            </w:r>
            <w:r w:rsidRPr="001E7C07">
              <w:rPr>
                <w:rFonts w:ascii="Arial Narrow" w:eastAsia="Times New Roman" w:hAnsi="Arial Narrow" w:cs="Times New Roman"/>
                <w:b/>
                <w:sz w:val="20"/>
                <w:szCs w:val="20"/>
                <w:lang w:val="ro-RO" w:eastAsia="ro-RO"/>
              </w:rPr>
              <w:t>rcare</w:t>
            </w:r>
            <w:r w:rsidRPr="001E7C07">
              <w:rPr>
                <w:rFonts w:ascii="Arial Narrow" w:eastAsia="Times New Roman" w:hAnsi="Arial Narrow" w:cs="Times New Roman"/>
                <w:bCs/>
                <w:sz w:val="20"/>
                <w:szCs w:val="20"/>
                <w:lang w:val="ro-RO" w:eastAsia="ro-RO"/>
              </w:rPr>
              <w:t xml:space="preserve">  </w:t>
            </w:r>
            <w:r w:rsidR="00D63274" w:rsidRPr="00D63274">
              <w:rPr>
                <w:rFonts w:ascii="Arial Narrow" w:eastAsia="Times New Roman" w:hAnsi="Arial Narrow" w:cs="Times New Roman"/>
                <w:bCs/>
                <w:sz w:val="20"/>
                <w:szCs w:val="20"/>
                <w:lang w:val="ro-RO" w:eastAsia="ro-RO"/>
              </w:rPr>
              <w:t>pentru materialul provenit din dragajul de intretinere ce se efectueaza in senalul de acces si zona „ bifurcatie” Port Constanta - zona Midia sunt localizate astfel (Anexa nr.4):</w:t>
            </w:r>
          </w:p>
          <w:p w14:paraId="3A0E36BB"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p>
          <w:p w14:paraId="4E567B73"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-la Sud de digul de Sud- Port  Constanta - zona Midia-zona M4</w:t>
            </w:r>
          </w:p>
          <w:p w14:paraId="66CACA9C"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 zone in interiorul portului la uscat, pentru dragaj hidraulic</w:t>
            </w:r>
          </w:p>
          <w:p w14:paraId="0CCBA8BA"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p>
          <w:p w14:paraId="7C14AA2E"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In situatia in care descarcarea materialului dragat se va efectua in zonele „de la uscat”, oferta va fi completata si detaliata cu tehnologia specifica tipului de descarcare ales.</w:t>
            </w:r>
          </w:p>
          <w:p w14:paraId="3FD192E8"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Dupa  finalizarea operațiunilor de dragaj, in zonele de dragaj, se vor efectua de catre Antreprenor  masuratori hidrografice a zonei de descarcare.</w:t>
            </w:r>
          </w:p>
          <w:p w14:paraId="65FDB335"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 xml:space="preserve">Descarcarea în alte zone decât cele stabilite (Anexa 4), va duce la suportarea cheltuielilor de catre Antreprenor, atat pentru curatarea zonei respective, cat si pentru relocarea materialului dragat in zonele stabilite. </w:t>
            </w:r>
          </w:p>
          <w:p w14:paraId="50D0EBCB"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ab/>
              <w:t xml:space="preserve">Pierderile  accidentale de material dragat din zona dragata pana la locul de descarcare, vor fi anuntate in scris Beneficiarului si se vor draga de catre Antreprenor pe cheltuiala acestuia. La finalizarea executiei lucrarilor de dragaj se vor inainta catre Beneficiar planuri actualizate cu adancimile existente in zonele de descarcare folosite.        </w:t>
            </w:r>
          </w:p>
          <w:p w14:paraId="79F2A807"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ab/>
              <w:t>In timpul derularii operatiunilor de dragaj se vor  lua toate masurile care se impun in vederea evitarii oricarei forme de poluare a Marii Negre. In cazul in care apar asemenea situatii, generate de catre Antreprenor(si nu generate de materialul dragat), raspunderea pentru depoluarea zonei si suportarea eventualelor costuri de depoluare revine Antreprenorului.</w:t>
            </w:r>
          </w:p>
          <w:p w14:paraId="6D251A36" w14:textId="77777777" w:rsidR="00D63274" w:rsidRPr="00D63274" w:rsidRDefault="00D63274" w:rsidP="00D63274">
            <w:pPr>
              <w:autoSpaceDE w:val="0"/>
              <w:autoSpaceDN w:val="0"/>
              <w:adjustRightInd w:val="0"/>
              <w:jc w:val="both"/>
              <w:rPr>
                <w:rFonts w:ascii="Arial Narrow" w:eastAsia="Times New Roman" w:hAnsi="Arial Narrow" w:cs="Times New Roman"/>
                <w:bCs/>
                <w:sz w:val="20"/>
                <w:szCs w:val="20"/>
                <w:lang w:val="ro-RO" w:eastAsia="ro-RO"/>
              </w:rPr>
            </w:pPr>
            <w:r w:rsidRPr="00D63274">
              <w:rPr>
                <w:rFonts w:ascii="Arial Narrow" w:eastAsia="Times New Roman" w:hAnsi="Arial Narrow" w:cs="Times New Roman"/>
                <w:bCs/>
                <w:sz w:val="20"/>
                <w:szCs w:val="20"/>
                <w:lang w:val="ro-RO" w:eastAsia="ro-RO"/>
              </w:rPr>
              <w:t>Mentionam ca in  zonele de descarcare nu se pot descarca materiale contaminate. Astfel, se va monitoriza in permanenta din punct de vedere fizico-chimic calitatea materialului dragat, prin prelevarea de catre Antreprenor, de probe de material dragat din fiecare zona, la inceputul dragajului in zona respectiva, zona pentru care s-a emis o dispozitie de dragaj. Efectuarea de analize chimice, in conformitate cu ordinul MMGA nr.161/2006 pentru incadrarea materialului in limitele admise, se va realiza conform  Normativului privind clasificarea apelor de suprafata, anexa B(fractiune&lt;63µm) pentru: metale grele(cadmiu, cupru), pesticide(suma DDD/DDT/DDE),total compusi aromatici polinucleari(suma PAH), total compusi bifenil policlorurati(suma PCB), compusi aromatici mononucleici(benzen, toluen, fenoli). Rezultatele analizelor fizico-chimice pentru fiecare zona ce urmeaza a fi dragata, vor fi inaintate Beneficiarului inainte de finalizarea dragajului. Analizele fizico-chimice se vor efectua in laboratoare acreditate. In cazul depasirii limitelor admise a analizelor fizico chimice a materialului ce urmeaza a fi dragat, se va efectua prelevare multipla de probe in zona respectiva de dragaj  pentru obtinerea unui rezultat concludent. Costul acestor determinari prin analize de laborator va fi suportat de catre Antreprenor si va fi avut in vedere la formarea pretului ofertat.</w:t>
            </w:r>
          </w:p>
          <w:p w14:paraId="354E1D1F" w14:textId="436B8B9E" w:rsidR="000C5CBF" w:rsidRPr="000C5CBF" w:rsidRDefault="000C5CBF" w:rsidP="00D222B7">
            <w:pPr>
              <w:autoSpaceDE w:val="0"/>
              <w:autoSpaceDN w:val="0"/>
              <w:adjustRightInd w:val="0"/>
              <w:jc w:val="both"/>
              <w:rPr>
                <w:rFonts w:ascii="Arial Narrow" w:eastAsia="Times New Roman" w:hAnsi="Arial Narrow" w:cs="Times New Roman"/>
                <w:sz w:val="20"/>
                <w:szCs w:val="20"/>
                <w:lang w:val="it-IT" w:eastAsia="ro-RO"/>
              </w:rPr>
            </w:pPr>
          </w:p>
        </w:tc>
        <w:tc>
          <w:tcPr>
            <w:tcW w:w="6570" w:type="dxa"/>
          </w:tcPr>
          <w:p w14:paraId="10BFEFC1" w14:textId="2248B080" w:rsidR="000C5CBF" w:rsidRPr="00D03FEF" w:rsidRDefault="000C5CBF" w:rsidP="00D50B9A">
            <w:pPr>
              <w:jc w:val="center"/>
              <w:rPr>
                <w:rFonts w:ascii="Arial Narrow" w:hAnsi="Arial Narrow"/>
                <w:b/>
                <w:bCs/>
                <w:lang w:val="ro-RO"/>
              </w:rPr>
            </w:pPr>
            <w:r w:rsidRPr="000C5CBF">
              <w:rPr>
                <w:rFonts w:ascii="Arial Narrow" w:hAnsi="Arial Narrow"/>
                <w:bCs/>
                <w:i/>
                <w:color w:val="FF0000"/>
                <w:lang w:val="ro-RO"/>
              </w:rPr>
              <w:t>(</w:t>
            </w:r>
            <w:r w:rsidRPr="00BC2F5F">
              <w:rPr>
                <w:rFonts w:ascii="Arial Narrow" w:hAnsi="Arial Narrow"/>
                <w:bCs/>
                <w:i/>
                <w:color w:val="FF0000"/>
                <w:sz w:val="18"/>
                <w:szCs w:val="18"/>
                <w:lang w:val="ro-RO"/>
              </w:rPr>
              <w:t>ofertantul va preciza dacă și a însușit și acceptat pr</w:t>
            </w:r>
            <w:r>
              <w:rPr>
                <w:rFonts w:ascii="Arial Narrow" w:hAnsi="Arial Narrow"/>
                <w:bCs/>
                <w:i/>
                <w:color w:val="FF0000"/>
                <w:sz w:val="18"/>
                <w:szCs w:val="18"/>
                <w:lang w:val="ro-RO"/>
              </w:rPr>
              <w:t>evederile Cap 6)</w:t>
            </w:r>
          </w:p>
        </w:tc>
      </w:tr>
      <w:tr w:rsidR="00B12EE1" w:rsidRPr="00D222B7" w14:paraId="130CC525" w14:textId="77777777" w:rsidTr="00FE32C4">
        <w:tc>
          <w:tcPr>
            <w:tcW w:w="822" w:type="dxa"/>
            <w:vMerge w:val="restart"/>
            <w:vAlign w:val="center"/>
          </w:tcPr>
          <w:p w14:paraId="1735792D" w14:textId="44E5B829" w:rsidR="00B12EE1" w:rsidRPr="00F16EF8" w:rsidRDefault="00B12EE1" w:rsidP="00C72ED0">
            <w:pPr>
              <w:jc w:val="center"/>
              <w:rPr>
                <w:rFonts w:ascii="Arial Narrow" w:hAnsi="Arial Narrow"/>
                <w:sz w:val="20"/>
                <w:szCs w:val="20"/>
                <w:lang w:val="ro-RO"/>
              </w:rPr>
            </w:pPr>
            <w:r>
              <w:rPr>
                <w:rFonts w:ascii="Arial Narrow" w:hAnsi="Arial Narrow"/>
                <w:sz w:val="20"/>
                <w:szCs w:val="20"/>
                <w:lang w:val="ro-RO"/>
              </w:rPr>
              <w:t>7</w:t>
            </w:r>
          </w:p>
        </w:tc>
        <w:tc>
          <w:tcPr>
            <w:tcW w:w="7470" w:type="dxa"/>
            <w:gridSpan w:val="2"/>
          </w:tcPr>
          <w:p w14:paraId="79767E7F" w14:textId="084C5543" w:rsidR="00B12EE1" w:rsidRPr="00B12EE1" w:rsidRDefault="00B12EE1" w:rsidP="00DC4943">
            <w:pPr>
              <w:autoSpaceDE w:val="0"/>
              <w:autoSpaceDN w:val="0"/>
              <w:adjustRightInd w:val="0"/>
              <w:jc w:val="both"/>
              <w:rPr>
                <w:rFonts w:ascii="Arial Narrow" w:eastAsia="Times New Roman" w:hAnsi="Arial Narrow" w:cs="Times New Roman"/>
                <w:lang w:val="ro-RO" w:eastAsia="ro-RO"/>
              </w:rPr>
            </w:pPr>
            <w:r w:rsidRPr="00B12EE1">
              <w:rPr>
                <w:rFonts w:ascii="Arial Narrow" w:eastAsia="Times New Roman" w:hAnsi="Arial Narrow" w:cs="Times New Roman"/>
                <w:b/>
                <w:lang w:val="ro-RO" w:eastAsia="ro-RO"/>
              </w:rPr>
              <w:t>Utilajele   Antreprenorului</w:t>
            </w:r>
          </w:p>
        </w:tc>
        <w:tc>
          <w:tcPr>
            <w:tcW w:w="6570" w:type="dxa"/>
          </w:tcPr>
          <w:p w14:paraId="51DFD575" w14:textId="77777777" w:rsidR="00B12EE1" w:rsidRPr="00D222B7" w:rsidRDefault="00B12EE1" w:rsidP="00D50B9A">
            <w:pPr>
              <w:jc w:val="center"/>
              <w:rPr>
                <w:rFonts w:ascii="Arial Narrow" w:hAnsi="Arial Narrow"/>
                <w:lang w:val="ro-RO"/>
              </w:rPr>
            </w:pPr>
          </w:p>
        </w:tc>
      </w:tr>
      <w:tr w:rsidR="00B12EE1" w:rsidRPr="00BD17DA" w14:paraId="4F72291B" w14:textId="77777777" w:rsidTr="00C0624F">
        <w:tc>
          <w:tcPr>
            <w:tcW w:w="822" w:type="dxa"/>
            <w:vMerge/>
            <w:vAlign w:val="center"/>
          </w:tcPr>
          <w:p w14:paraId="6B1F93C1" w14:textId="738C6615" w:rsidR="00B12EE1" w:rsidRPr="00D222B7" w:rsidRDefault="00B12EE1" w:rsidP="00C72ED0">
            <w:pPr>
              <w:jc w:val="center"/>
              <w:rPr>
                <w:rFonts w:ascii="Arial Narrow" w:hAnsi="Arial Narrow"/>
                <w:sz w:val="20"/>
                <w:szCs w:val="20"/>
                <w:lang w:val="ro-RO"/>
              </w:rPr>
            </w:pPr>
          </w:p>
        </w:tc>
        <w:tc>
          <w:tcPr>
            <w:tcW w:w="7470" w:type="dxa"/>
            <w:gridSpan w:val="2"/>
            <w:vAlign w:val="center"/>
          </w:tcPr>
          <w:p w14:paraId="543A195B"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 xml:space="preserve">Antreprenorul  trebuie să facă dovada in cadrul procedurii de atribuire a contractului că are în dotare utilaje cu care poate executa lucrari de dragaj la adancimea de -12,00 m. </w:t>
            </w:r>
          </w:p>
          <w:p w14:paraId="53EB88C1"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b/>
              <w:t xml:space="preserve">Antreprenorul trebuie sa  asigure utilaje corespunzatoare tipului de dragaj necesar in senal, respectiv zona „bifurcatie” si anume un utilaj de dragaj absorbant refulant. Dotarile utilajului  de dragaj trebuie sa permita operatorului controlul maxim asupra zonei de dragat, in senal/ zona  „bifurcatie” , atat in plan orizontal cat si in plan vertical. Utilajul trebuie sa fie prevazut cu </w:t>
            </w:r>
            <w:r w:rsidRPr="00D63274">
              <w:rPr>
                <w:rFonts w:ascii="Arial Narrow" w:eastAsia="Times New Roman" w:hAnsi="Arial Narrow" w:cs="Times New Roman"/>
                <w:iCs/>
                <w:sz w:val="20"/>
                <w:szCs w:val="20"/>
                <w:lang w:val="ro-RO" w:eastAsia="ro-RO"/>
              </w:rPr>
              <w:lastRenderedPageBreak/>
              <w:t xml:space="preserve">echipament de pozitionare RTK-DGPS, pentru a se asigura ca dragajul este efectuat in locatia si la cota de dragaj , dar si cu sistem de vizualizare a operatiunilor de dragaj-software specific de dragaj.  </w:t>
            </w:r>
          </w:p>
          <w:p w14:paraId="0DEA4602"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De asemenea, Antreprenorul trebuie sa detina o nava specializata pentru masuratorile hidrografice intermediare, cu care sa urmareasca progresul inregistrat in timpul lucrarilor de dragaj, precum si pentru efectuarea de masuratori hidrografice a zonei de descarcare , dupa finalizarea dragajului. Rezultatele masuratorilor batimetrice intermediare vor fi incarcate in calculatorul de procesare al dragii pentru a furniza echipajului informatii optime, in vederea realizarii  rectificarilor pe parcursul dragajului in zonele de dragaj. Dupa finalizarea dragajului, se vor inainta Beneficiarului atat  planul cu masuratorile hidrografice a zonei de descarcare, cat si datele in format ascii ( xyz) a zonei de descarcare.</w:t>
            </w:r>
          </w:p>
          <w:p w14:paraId="6F8C71CC"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Utilajul trebuie sa fie dotat cu statii radio VHF in canalele 68 si 14 si sa respecte prevederile regulamentelor de navigatie în zona de amplasare si pe traseul de deplasare spre zona de descarcare. Inceperea efectivă a operatiunii de dragaj , terminarea operaţiunii de dragaj, precum si orice manevra catre/ de la zona de descarcare,  trebuie anunţată de fiecare dată către:</w:t>
            </w:r>
          </w:p>
          <w:p w14:paraId="79F68C5A"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p>
          <w:p w14:paraId="0273529C"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Serviciul de pilotaj din cadrul CN APMC SA;</w:t>
            </w:r>
          </w:p>
          <w:p w14:paraId="1D34CC2B"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Serviciul exploatare/ Dispecerat Central - CN APMC SA</w:t>
            </w:r>
          </w:p>
          <w:p w14:paraId="0D894885"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Serviciul Dirijare Trafic (VTS) în CH 67 - ANR</w:t>
            </w:r>
          </w:p>
          <w:p w14:paraId="66AFD7F4"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Căpitănia Port Midia in CH 67</w:t>
            </w:r>
          </w:p>
          <w:p w14:paraId="02FC89FB"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p>
          <w:p w14:paraId="2D460999"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Nava care efectueaza dragajul, va anunta in mod operativ Beneficiarul ( prin intermediul Dispeceratului Central) in canalul 67 despre pozitionarea pe zona de dragaj si inceperea lucrarilor , plecarea navei de pe pozitie catre zona de descarcare , sosirea si plecarea in/din zona de descarcare , precum si alte manevre si informatii referitoare la locul, perioada si motivul stationarii navei ( ex.reparatii, conditii meteo nefavorabile, stationare pe timp de noapte, etc)</w:t>
            </w:r>
          </w:p>
          <w:p w14:paraId="72EAFAE3"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 xml:space="preserve">  </w:t>
            </w:r>
          </w:p>
          <w:p w14:paraId="3BA7D22C"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Antreprenorul va transmite zilnic, in mod operativ, pe e-mail la Beneficiar, la adresele specificate in contract un istoric al operatiunilor pe ultimele 24 de ore, in care sa se evidentieze cel putin timpii reali pentru:</w:t>
            </w:r>
          </w:p>
          <w:p w14:paraId="3036B7A1"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Momentul pozitionarii pe zona de dragaj si inceperea dragajului</w:t>
            </w:r>
          </w:p>
          <w:p w14:paraId="3E2F6691"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Momentul plecarii de pe zona de dragaj spre zona de descarcare cu mentionarea zonei de descarcare folosita</w:t>
            </w:r>
          </w:p>
          <w:p w14:paraId="3B7EA2AA"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Sosirea/plecarea navei in/din zona de descarcare</w:t>
            </w:r>
          </w:p>
          <w:p w14:paraId="0433335F"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Perioadele de stationare a navei la cheu sau in alte locatii pentru diverse scopuri (alimentare cu combustibil, reparatii, schimb de echipaj etc.)</w:t>
            </w:r>
          </w:p>
          <w:p w14:paraId="3B466E4C"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w:t>
            </w:r>
            <w:r w:rsidRPr="00D63274">
              <w:rPr>
                <w:rFonts w:ascii="Arial Narrow" w:eastAsia="Times New Roman" w:hAnsi="Arial Narrow" w:cs="Times New Roman"/>
                <w:iCs/>
                <w:sz w:val="20"/>
                <w:szCs w:val="20"/>
                <w:lang w:val="ro-RO" w:eastAsia="ro-RO"/>
              </w:rPr>
              <w:tab/>
              <w:t>Perioadele in care manevrele sunt suspendate in port din cauza conditiilor meteo nefavorabile.</w:t>
            </w:r>
          </w:p>
          <w:p w14:paraId="18022896"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 xml:space="preserve"> Navele angrenate în activitatea de dragaj să fie semnalizate corespunzător şi să respecte prevederile Regulamentului portuar privind siguranţa portului, a navei şi a echipajului.</w:t>
            </w:r>
          </w:p>
          <w:p w14:paraId="25DBC734"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b/>
              <w:t>In situatiile in care apar defectiuni majore care  ar duce la oprirea activitatii de dragaj mai mult de 14 zile calendaristice, Antreprenorul este obligat sa inlocuiasca utilajul cu unul similar,  astfel incat sa se asigure continuitatea dragajului in zonele respective. Daca neinlocuirea utilajului va duce la nerealizarea lucrarilor inauntrul duratei totale de executie, se vor aplica penalitati conform prevederilor contractuale. Nu este admisa intreruperea lucrarilor de dragaj mai mult de 7 zile lucratoare pentru situatii privind predari la registru, avize si inspectii utilaj si orice alte autorizari obligatorii care trebuie obtinute in perioada de 30 zile de mobilizare utilaje.</w:t>
            </w:r>
          </w:p>
          <w:p w14:paraId="7B75DF04"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 xml:space="preserve">Antreprenorul raspunde de semnalizarea corespunzatoare a zonei de lucru(daca este cazul), </w:t>
            </w:r>
            <w:r w:rsidRPr="00D63274">
              <w:rPr>
                <w:rFonts w:ascii="Arial Narrow" w:eastAsia="Times New Roman" w:hAnsi="Arial Narrow" w:cs="Times New Roman"/>
                <w:iCs/>
                <w:sz w:val="20"/>
                <w:szCs w:val="20"/>
                <w:lang w:val="ro-RO" w:eastAsia="ro-RO"/>
              </w:rPr>
              <w:lastRenderedPageBreak/>
              <w:t xml:space="preserve">conform normelor în vigoare, fiind obligat sa ia masuri de retragere a complexului de dragaj din senal pentru a asigura trecerea navelor  în siguranta pe lânga complexul de dragaj. Dragajul ce se executa,  fiind dragaj de întretinere, da prioritate operarii navelor. Eventualele stationari din cauza manevrelor (operatiunilor portuare) în acvatoriu portuar sunt suportate de Antreprenor, nefiind imputabile Beneficiarului. În executarea Lucrarilor, Antreprenorul nu va împiedica: </w:t>
            </w:r>
          </w:p>
          <w:p w14:paraId="73F9A771"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w:t>
            </w:r>
            <w:r w:rsidRPr="00D63274">
              <w:rPr>
                <w:rFonts w:ascii="Arial Narrow" w:eastAsia="Times New Roman" w:hAnsi="Arial Narrow" w:cs="Times New Roman"/>
                <w:iCs/>
                <w:sz w:val="20"/>
                <w:szCs w:val="20"/>
                <w:lang w:val="ro-RO" w:eastAsia="ro-RO"/>
              </w:rPr>
              <w:tab/>
              <w:t xml:space="preserve">accesul navelor la infrastructura de transport naval, </w:t>
            </w:r>
          </w:p>
          <w:p w14:paraId="4B999828"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(b)</w:t>
            </w:r>
            <w:r w:rsidRPr="00D63274">
              <w:rPr>
                <w:rFonts w:ascii="Arial Narrow" w:eastAsia="Times New Roman" w:hAnsi="Arial Narrow" w:cs="Times New Roman"/>
                <w:iCs/>
                <w:sz w:val="20"/>
                <w:szCs w:val="20"/>
                <w:lang w:val="ro-RO" w:eastAsia="ro-RO"/>
              </w:rPr>
              <w:tab/>
              <w:t>libera circulatie a navelor</w:t>
            </w:r>
          </w:p>
          <w:p w14:paraId="5E6F04FB"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(c)</w:t>
            </w:r>
            <w:r w:rsidRPr="00D63274">
              <w:rPr>
                <w:rFonts w:ascii="Arial Narrow" w:eastAsia="Times New Roman" w:hAnsi="Arial Narrow" w:cs="Times New Roman"/>
                <w:iCs/>
                <w:sz w:val="20"/>
                <w:szCs w:val="20"/>
                <w:lang w:val="ro-RO" w:eastAsia="ro-RO"/>
              </w:rPr>
              <w:tab/>
              <w:t>folosinta infrastructurii de transport naval de catre alte nave</w:t>
            </w:r>
          </w:p>
          <w:p w14:paraId="641EF1D7"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Stationarea complexului de dragaj,  se va face la o dana alocata de Beneficiar, comunicata in momentul acordarii dreptului de acces in port.</w:t>
            </w:r>
          </w:p>
          <w:p w14:paraId="1230AB16" w14:textId="77777777" w:rsidR="00D63274" w:rsidRPr="00D63274"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b/>
              <w:t xml:space="preserve">Antreprenorul este obligat sa-si numeasca un responsabil tehnic de lucrare cu care CN APM SA sa poata comunica operativ, care sa urmareasca indeaproape lucrarea si care sa comunice zilnic pozitia  echipamentului de dragaj si volumul estimat dragat de catre acesta, in functie de numarul de curse efectuate la descarcare in ziua respectiva cu mentionarea zonei de descarcare folosita, perioadele de stationare a navei la cheu sau in alte locatii pentru diferite scopuri ( alimentare cu combustibil, reparatii, schimb de echipaj, etc.), cat si perioadele in care manevrele sunt suspendate in port din cauza conditiilor meteo nefavorabile ( in vederea calcularii timpilor exceptati de la contract). Raportarea progresului se va trimite catre CN APM SA zilnic, pe email, inainte de ora 10.00a.m, pentru ziua precedenta. </w:t>
            </w:r>
          </w:p>
          <w:p w14:paraId="357431E6" w14:textId="702026A2" w:rsidR="00B12EE1" w:rsidRPr="001F5F07" w:rsidRDefault="00D63274" w:rsidP="00D63274">
            <w:pPr>
              <w:autoSpaceDE w:val="0"/>
              <w:autoSpaceDN w:val="0"/>
              <w:adjustRightInd w:val="0"/>
              <w:jc w:val="both"/>
              <w:rPr>
                <w:rFonts w:ascii="Arial Narrow" w:eastAsia="Times New Roman" w:hAnsi="Arial Narrow" w:cs="Times New Roman"/>
                <w:iCs/>
                <w:sz w:val="20"/>
                <w:szCs w:val="20"/>
                <w:lang w:val="ro-RO" w:eastAsia="ro-RO"/>
              </w:rPr>
            </w:pPr>
            <w:r w:rsidRPr="00D63274">
              <w:rPr>
                <w:rFonts w:ascii="Arial Narrow" w:eastAsia="Times New Roman" w:hAnsi="Arial Narrow" w:cs="Times New Roman"/>
                <w:iCs/>
                <w:sz w:val="20"/>
                <w:szCs w:val="20"/>
                <w:lang w:val="ro-RO" w:eastAsia="ro-RO"/>
              </w:rPr>
              <w:tab/>
              <w:t xml:space="preserve">Volumele bazate pe numărul de curse efectuate, declarate de Antreprenor in raportul zilnic , sunt orientative și nu vor fi luate în considerare pentru decontare, ci pur informativ pentru raportările intermediare a stadiului fizic. Raportul va contine si numarul de drumuri efectuate pentru descarcare material dragat. In momentul finalizarii dragajului in fiecare zona de dragaj, se va notifica Beneficiarul, se vor inainta masuratorile batimetrice finale realizate cu aparatura proprie, urmand ca Beneficiarul sa efectueze masuratorile finale. </w:t>
            </w:r>
          </w:p>
        </w:tc>
        <w:tc>
          <w:tcPr>
            <w:tcW w:w="6570" w:type="dxa"/>
          </w:tcPr>
          <w:p w14:paraId="45AB15DA" w14:textId="05B138D8" w:rsidR="00B12EE1" w:rsidRPr="00D222B7" w:rsidRDefault="00B12EE1" w:rsidP="001E6789">
            <w:pPr>
              <w:jc w:val="center"/>
              <w:rPr>
                <w:rFonts w:ascii="Arial Narrow" w:hAnsi="Arial Narrow"/>
                <w:lang w:val="ro-RO"/>
              </w:rPr>
            </w:pPr>
            <w:r w:rsidRPr="000C5CBF">
              <w:rPr>
                <w:rFonts w:ascii="Arial Narrow" w:hAnsi="Arial Narrow"/>
                <w:bCs/>
                <w:i/>
                <w:color w:val="FF0000"/>
                <w:sz w:val="18"/>
                <w:szCs w:val="18"/>
                <w:lang w:val="ro-RO"/>
              </w:rPr>
              <w:lastRenderedPageBreak/>
              <w:t xml:space="preserve">(Ofertantul va prezenta informații privind </w:t>
            </w:r>
            <w:r w:rsidR="001E6789">
              <w:rPr>
                <w:rFonts w:ascii="Arial Narrow" w:hAnsi="Arial Narrow"/>
                <w:bCs/>
                <w:i/>
                <w:color w:val="FF0000"/>
                <w:sz w:val="18"/>
                <w:szCs w:val="18"/>
                <w:lang w:val="ro-RO"/>
              </w:rPr>
              <w:t>cerințele Cap 7</w:t>
            </w:r>
            <w:r w:rsidRPr="000C5CBF">
              <w:rPr>
                <w:rFonts w:ascii="Arial Narrow" w:hAnsi="Arial Narrow"/>
                <w:bCs/>
                <w:i/>
                <w:color w:val="FF0000"/>
                <w:sz w:val="18"/>
                <w:szCs w:val="18"/>
                <w:lang w:val="ro-RO"/>
              </w:rPr>
              <w:t>)</w:t>
            </w:r>
          </w:p>
        </w:tc>
      </w:tr>
      <w:tr w:rsidR="002A09CB" w:rsidRPr="00BD17DA" w14:paraId="59448BD5" w14:textId="77777777" w:rsidTr="00F872F1">
        <w:tc>
          <w:tcPr>
            <w:tcW w:w="822" w:type="dxa"/>
            <w:vMerge w:val="restart"/>
            <w:vAlign w:val="center"/>
          </w:tcPr>
          <w:p w14:paraId="205F381A" w14:textId="31776DEA" w:rsidR="002A09CB" w:rsidRDefault="002A09CB" w:rsidP="00C72ED0">
            <w:pPr>
              <w:jc w:val="center"/>
              <w:rPr>
                <w:rFonts w:ascii="Arial Narrow" w:hAnsi="Arial Narrow"/>
                <w:sz w:val="20"/>
                <w:szCs w:val="20"/>
                <w:lang w:val="ro-RO"/>
              </w:rPr>
            </w:pPr>
            <w:r>
              <w:rPr>
                <w:rFonts w:ascii="Arial Narrow" w:hAnsi="Arial Narrow"/>
                <w:sz w:val="20"/>
                <w:szCs w:val="20"/>
                <w:lang w:val="ro-RO"/>
              </w:rPr>
              <w:lastRenderedPageBreak/>
              <w:t>8</w:t>
            </w:r>
          </w:p>
        </w:tc>
        <w:tc>
          <w:tcPr>
            <w:tcW w:w="14040" w:type="dxa"/>
            <w:gridSpan w:val="3"/>
            <w:vAlign w:val="center"/>
          </w:tcPr>
          <w:p w14:paraId="69D631E2" w14:textId="00AE6497" w:rsidR="002A09CB" w:rsidRPr="00D222B7" w:rsidRDefault="002A09CB" w:rsidP="002A09CB">
            <w:pPr>
              <w:rPr>
                <w:rFonts w:ascii="Arial Narrow" w:hAnsi="Arial Narrow"/>
                <w:lang w:val="ro-RO"/>
              </w:rPr>
            </w:pPr>
            <w:r w:rsidRPr="002A09CB">
              <w:rPr>
                <w:rFonts w:ascii="Arial Narrow" w:eastAsia="Times New Roman" w:hAnsi="Arial Narrow" w:cs="Times New Roman"/>
                <w:b/>
                <w:lang w:val="ro-RO" w:eastAsia="ro-RO" w:bidi="ro-RO"/>
              </w:rPr>
              <w:t>Durata de execu</w:t>
            </w:r>
            <w:r w:rsidR="00E56A93">
              <w:rPr>
                <w:rFonts w:ascii="Arial Narrow" w:eastAsia="Times New Roman" w:hAnsi="Arial Narrow" w:cs="Times New Roman"/>
                <w:b/>
                <w:lang w:val="ro-RO" w:eastAsia="ro-RO" w:bidi="ro-RO"/>
              </w:rPr>
              <w:t>ț</w:t>
            </w:r>
            <w:r w:rsidRPr="002A09CB">
              <w:rPr>
                <w:rFonts w:ascii="Arial Narrow" w:eastAsia="Times New Roman" w:hAnsi="Arial Narrow" w:cs="Times New Roman"/>
                <w:b/>
                <w:lang w:val="ro-RO" w:eastAsia="ro-RO" w:bidi="ro-RO"/>
              </w:rPr>
              <w:t>ie a lucr</w:t>
            </w:r>
            <w:r w:rsidR="00E56A93">
              <w:rPr>
                <w:rFonts w:ascii="Arial Narrow" w:eastAsia="Times New Roman" w:hAnsi="Arial Narrow" w:cs="Times New Roman"/>
                <w:b/>
                <w:lang w:val="ro-RO" w:eastAsia="ro-RO" w:bidi="ro-RO"/>
              </w:rPr>
              <w:t>ă</w:t>
            </w:r>
            <w:r w:rsidRPr="002A09CB">
              <w:rPr>
                <w:rFonts w:ascii="Arial Narrow" w:eastAsia="Times New Roman" w:hAnsi="Arial Narrow" w:cs="Times New Roman"/>
                <w:b/>
                <w:lang w:val="ro-RO" w:eastAsia="ro-RO" w:bidi="ro-RO"/>
              </w:rPr>
              <w:t>rilor de dragaj</w:t>
            </w:r>
          </w:p>
        </w:tc>
      </w:tr>
      <w:tr w:rsidR="002A09CB" w:rsidRPr="00BD17DA" w14:paraId="15EDFAC9" w14:textId="77777777" w:rsidTr="00C0624F">
        <w:tc>
          <w:tcPr>
            <w:tcW w:w="822" w:type="dxa"/>
            <w:vMerge/>
            <w:vAlign w:val="center"/>
          </w:tcPr>
          <w:p w14:paraId="673ADD55" w14:textId="733495C1" w:rsidR="002A09CB" w:rsidRPr="00D222B7" w:rsidRDefault="002A09CB" w:rsidP="00C0624F">
            <w:pPr>
              <w:jc w:val="center"/>
              <w:rPr>
                <w:rFonts w:ascii="Arial Narrow" w:hAnsi="Arial Narrow"/>
                <w:sz w:val="20"/>
                <w:szCs w:val="20"/>
                <w:lang w:val="ro-RO"/>
              </w:rPr>
            </w:pPr>
          </w:p>
        </w:tc>
        <w:tc>
          <w:tcPr>
            <w:tcW w:w="7470" w:type="dxa"/>
            <w:gridSpan w:val="2"/>
            <w:vAlign w:val="center"/>
          </w:tcPr>
          <w:p w14:paraId="1AF5AEFF" w14:textId="19A07CA2"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Durata de execu</w:t>
            </w:r>
            <w:r w:rsidR="00E56A93">
              <w:rPr>
                <w:rFonts w:ascii="Arial Narrow" w:hAnsi="Arial Narrow"/>
                <w:sz w:val="20"/>
                <w:szCs w:val="20"/>
                <w:lang w:val="ro-RO"/>
              </w:rPr>
              <w:t>ț</w:t>
            </w:r>
            <w:r w:rsidRPr="0033251F">
              <w:rPr>
                <w:rFonts w:ascii="Arial Narrow" w:hAnsi="Arial Narrow"/>
                <w:sz w:val="20"/>
                <w:szCs w:val="20"/>
                <w:lang w:val="ro-RO"/>
              </w:rPr>
              <w:t>ie necesara pentru finalizarea lucr</w:t>
            </w:r>
            <w:r w:rsidR="00E56A93">
              <w:rPr>
                <w:rFonts w:ascii="Arial Narrow" w:hAnsi="Arial Narrow"/>
                <w:sz w:val="20"/>
                <w:szCs w:val="20"/>
                <w:lang w:val="ro-RO"/>
              </w:rPr>
              <w:t>ă</w:t>
            </w:r>
            <w:r w:rsidRPr="0033251F">
              <w:rPr>
                <w:rFonts w:ascii="Arial Narrow" w:hAnsi="Arial Narrow"/>
                <w:sz w:val="20"/>
                <w:szCs w:val="20"/>
                <w:lang w:val="ro-RO"/>
              </w:rPr>
              <w:t xml:space="preserve">rilor de dragaj va fi propusa de fiecare ofertant in parte si se va completa in </w:t>
            </w:r>
            <w:r w:rsidRPr="0033251F">
              <w:rPr>
                <w:rFonts w:ascii="Arial Narrow" w:hAnsi="Arial Narrow"/>
                <w:i/>
                <w:sz w:val="20"/>
                <w:szCs w:val="20"/>
                <w:lang w:val="ro-RO"/>
              </w:rPr>
              <w:t>Anexa 1</w:t>
            </w:r>
            <w:r w:rsidR="00CE4FE0">
              <w:rPr>
                <w:rFonts w:ascii="Arial Narrow" w:hAnsi="Arial Narrow"/>
                <w:i/>
                <w:sz w:val="20"/>
                <w:szCs w:val="20"/>
                <w:lang w:val="ro-RO"/>
              </w:rPr>
              <w:t>2</w:t>
            </w:r>
            <w:r w:rsidRPr="0033251F">
              <w:rPr>
                <w:rFonts w:ascii="Arial Narrow" w:hAnsi="Arial Narrow"/>
                <w:sz w:val="20"/>
                <w:szCs w:val="20"/>
                <w:lang w:val="ro-RO"/>
              </w:rPr>
              <w:t>- Plan dragaj.</w:t>
            </w:r>
          </w:p>
          <w:p w14:paraId="1640A3BB" w14:textId="77777777" w:rsidR="0033251F" w:rsidRDefault="0033251F" w:rsidP="0033251F">
            <w:pPr>
              <w:tabs>
                <w:tab w:val="left" w:pos="705"/>
              </w:tabs>
              <w:jc w:val="both"/>
              <w:rPr>
                <w:rFonts w:ascii="Arial Narrow" w:hAnsi="Arial Narrow"/>
                <w:sz w:val="20"/>
                <w:szCs w:val="20"/>
                <w:lang w:val="ro-RO"/>
              </w:rPr>
            </w:pPr>
          </w:p>
          <w:p w14:paraId="5E472CC6" w14:textId="39E2DE1E"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Antreprenorul  va stabili un plan de dragaj in care va specifica durata totala a opera</w:t>
            </w:r>
            <w:r w:rsidR="00E56A93">
              <w:rPr>
                <w:rFonts w:ascii="Arial Narrow" w:hAnsi="Arial Narrow"/>
                <w:sz w:val="20"/>
                <w:szCs w:val="20"/>
                <w:lang w:val="ro-RO"/>
              </w:rPr>
              <w:t>ț</w:t>
            </w:r>
            <w:r w:rsidRPr="0033251F">
              <w:rPr>
                <w:rFonts w:ascii="Arial Narrow" w:hAnsi="Arial Narrow"/>
                <w:sz w:val="20"/>
                <w:szCs w:val="20"/>
                <w:lang w:val="ro-RO"/>
              </w:rPr>
              <w:t>iunilor de dragaj(fara perioada de mobilizare utilaje).</w:t>
            </w:r>
            <w:r w:rsidRPr="0033251F">
              <w:rPr>
                <w:rFonts w:ascii="Arial Narrow" w:hAnsi="Arial Narrow"/>
                <w:sz w:val="20"/>
                <w:szCs w:val="20"/>
                <w:lang w:val="en-AU"/>
              </w:rPr>
              <w:t xml:space="preserve"> </w:t>
            </w:r>
            <w:r w:rsidRPr="0033251F">
              <w:rPr>
                <w:rFonts w:ascii="Arial Narrow" w:hAnsi="Arial Narrow"/>
                <w:sz w:val="20"/>
                <w:szCs w:val="20"/>
                <w:lang w:val="ro-RO"/>
              </w:rPr>
              <w:t>Beneficiarul acorda  Antreprenorului dreptul de acces in zonele de dragaj,  prin emiterea dispozitiei/dispozitiilor de dragaj.</w:t>
            </w:r>
          </w:p>
          <w:p w14:paraId="6B8D9459" w14:textId="5D77863F"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 xml:space="preserve">Durata de executie nu include perioada de timp cuprinsa intre </w:t>
            </w:r>
            <w:r w:rsidR="00CE4FE0">
              <w:rPr>
                <w:rFonts w:ascii="Arial Narrow" w:hAnsi="Arial Narrow"/>
                <w:sz w:val="20"/>
                <w:szCs w:val="20"/>
                <w:lang w:val="ro-RO"/>
              </w:rPr>
              <w:t>î</w:t>
            </w:r>
            <w:r w:rsidRPr="0033251F">
              <w:rPr>
                <w:rFonts w:ascii="Arial Narrow" w:hAnsi="Arial Narrow"/>
                <w:sz w:val="20"/>
                <w:szCs w:val="20"/>
                <w:lang w:val="ro-RO"/>
              </w:rPr>
              <w:t xml:space="preserve">ncheierea unui proces verbal de receptie si emiterea unor noi dispozitii de dragaj. </w:t>
            </w:r>
          </w:p>
          <w:p w14:paraId="3181142B" w14:textId="77777777"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 xml:space="preserve">Durata de executie pentru lucrarile de dragaj nu include perioada de timp necesara  Beneficiarului pentru masuratori hidrografice si pentru  intocmirea proceselor verbale de receptie. </w:t>
            </w:r>
          </w:p>
          <w:p w14:paraId="3FEF7696" w14:textId="77777777"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 xml:space="preserve">Durata de executie pentru lucrarile de dragaj  nu include perioadele de timp aferente intreruperilor lucrarilor de dragaj de catre Antreprenor in vederea evitarii unor impiedicari in desfasurarea traficului naval(accesul navelor la infrastructura de transport naval, </w:t>
            </w:r>
            <w:r w:rsidRPr="0033251F">
              <w:rPr>
                <w:rFonts w:ascii="Arial Narrow" w:hAnsi="Arial Narrow"/>
                <w:sz w:val="20"/>
                <w:szCs w:val="20"/>
                <w:lang w:val="ro-RO"/>
              </w:rPr>
              <w:tab/>
              <w:t xml:space="preserve">libera circulatie a navelor, folosinta infrastructurii de transport naval de catre alte nave). </w:t>
            </w:r>
          </w:p>
          <w:p w14:paraId="60A51E79" w14:textId="77777777"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 xml:space="preserve">Durata de executie pentru lucrarile de dragaj nu include perioadele de timp aferente masurilor de retragere a  echipamanetelor de dragat din zona de lucru, cauzate de producerea defectiunilor la utilajele de dragaj. Aceasta clauza este aplicabila numai in masura in care Antreprenorul a notificat in scris Beneficiarul despre aceste retrageri in ziua respectiva, iar punerea in executie a utilajului nu dureaza mai mult de 7 zile.  </w:t>
            </w:r>
          </w:p>
          <w:p w14:paraId="15343B08" w14:textId="77777777" w:rsidR="0033251F" w:rsidRDefault="0033251F" w:rsidP="0033251F">
            <w:pPr>
              <w:tabs>
                <w:tab w:val="left" w:pos="705"/>
              </w:tabs>
              <w:jc w:val="both"/>
              <w:rPr>
                <w:rFonts w:ascii="Arial Narrow" w:hAnsi="Arial Narrow"/>
                <w:sz w:val="20"/>
                <w:szCs w:val="20"/>
                <w:lang w:val="ro-RO"/>
              </w:rPr>
            </w:pPr>
          </w:p>
          <w:p w14:paraId="398EFAD3" w14:textId="551EAF34" w:rsidR="0033251F" w:rsidRP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lastRenderedPageBreak/>
              <w:t xml:space="preserve">Durata de executie pentru lucrarile de dragaj nu include perioadele de timp cu conditii meteo nefavorabile comunicate de Capitania portului. Aceasta clauza este aplicabila numai in masura in care Antreprenorul a notificat in scris (raport zilnic) Beneficiarul despre perioada de timp nefavorabil in termenul de transmitere a situatiei de lucrari aferente acestei perioade. </w:t>
            </w:r>
          </w:p>
          <w:p w14:paraId="56C99987" w14:textId="268EC396" w:rsidR="0033251F" w:rsidRPr="0033251F" w:rsidRDefault="0033251F" w:rsidP="0033251F">
            <w:pPr>
              <w:tabs>
                <w:tab w:val="left" w:pos="705"/>
              </w:tabs>
              <w:jc w:val="both"/>
              <w:rPr>
                <w:rFonts w:ascii="Arial Narrow" w:hAnsi="Arial Narrow"/>
                <w:iCs/>
                <w:sz w:val="20"/>
                <w:szCs w:val="20"/>
                <w:lang w:val="en-AU"/>
              </w:rPr>
            </w:pPr>
            <w:r w:rsidRPr="003E7018">
              <w:rPr>
                <w:rFonts w:ascii="Arial Narrow" w:hAnsi="Arial Narrow"/>
                <w:sz w:val="20"/>
                <w:szCs w:val="20"/>
                <w:lang w:val="ro-RO"/>
              </w:rPr>
              <w:t>Pe perioada de 30 zile (perioada de mobilizare utilaje) cuprinsa intre data semnarii contractului si data de incepere (data emiterii primei dispozitii de dragaj), Antreprenorul va finaliza operatiunile de  mobilizare a personalului, materialelor si utilajelor necesare si va obtine avizul de la Autoritatea Navala Romana pentru inceperea lucrarilor de dragaj, licenta de lucru si orice alte avize si asigurari necesare.</w:t>
            </w:r>
            <w:r w:rsidRPr="003E7018">
              <w:rPr>
                <w:rFonts w:ascii="Arial Narrow" w:hAnsi="Arial Narrow"/>
                <w:iCs/>
                <w:sz w:val="20"/>
                <w:szCs w:val="20"/>
                <w:lang w:val="en-AU"/>
              </w:rPr>
              <w:t xml:space="preserve"> </w:t>
            </w:r>
            <w:r w:rsidR="003E7018" w:rsidRPr="003E7018">
              <w:rPr>
                <w:rFonts w:ascii="Arial Narrow" w:hAnsi="Arial Narrow"/>
                <w:iCs/>
                <w:sz w:val="20"/>
                <w:szCs w:val="20"/>
                <w:lang w:val="en-AU"/>
              </w:rPr>
              <w:t>In situatia in care este depasita perioada alocata de 30 zile pentru mobilizarea personalului, materialelor , utilajelor necesare dragajului, se vor aplica penalitati conform prevederilor contractuale pentru fiecare zi de intarziere de la data semnarii contractului pana la indeplinirea efectiva a obligatiilor</w:t>
            </w:r>
            <w:r w:rsidR="003E7018">
              <w:rPr>
                <w:rFonts w:ascii="Arial Narrow" w:hAnsi="Arial Narrow"/>
                <w:iCs/>
                <w:color w:val="EE0000"/>
                <w:sz w:val="20"/>
                <w:szCs w:val="20"/>
                <w:lang w:val="en-AU"/>
              </w:rPr>
              <w:t xml:space="preserve">. </w:t>
            </w:r>
            <w:r w:rsidRPr="0033251F">
              <w:rPr>
                <w:rFonts w:ascii="Arial Narrow" w:hAnsi="Arial Narrow"/>
                <w:sz w:val="20"/>
                <w:szCs w:val="20"/>
                <w:lang w:val="ro-RO"/>
              </w:rPr>
              <w:t>Durata de executie nu include perioada de timp cuprinsa intre semnarea contractului si emiterea  dispozitiei de dragaj (perioada de mobilizare utilaje). Dispozitia de dragaj se emite in momentul in care utilajul de dragaj se afla acostat in portul Constanta la o dana alocata de Beneficiar.</w:t>
            </w:r>
          </w:p>
          <w:p w14:paraId="10D6AF12" w14:textId="4DF21F7E" w:rsidR="0033251F"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 xml:space="preserve"> Antreprenorul are obligaţia de a încheia, înainte de începerea lucrărilor, o asigurare ce va cuprinde toate riscurile ce ar putea apare privind: lucrările de dragaj ce vor fi executate, echipamentele, materialele, personalul propriu şi reprezentanţii împuterniciţi să verifice, să  recepţioneze lucrările precum şi daunele sau prejudiciile aduse către terţe persoane fizice sau juridice.</w:t>
            </w:r>
            <w:r w:rsidRPr="0033251F">
              <w:rPr>
                <w:rFonts w:ascii="Arial Narrow" w:hAnsi="Arial Narrow"/>
                <w:sz w:val="20"/>
                <w:szCs w:val="20"/>
                <w:lang w:val="ro-RO"/>
              </w:rPr>
              <w:tab/>
            </w:r>
          </w:p>
          <w:p w14:paraId="584A0050" w14:textId="163D0D89" w:rsidR="002A09CB" w:rsidRPr="00D222B7" w:rsidRDefault="0033251F" w:rsidP="0033251F">
            <w:pPr>
              <w:tabs>
                <w:tab w:val="left" w:pos="705"/>
              </w:tabs>
              <w:jc w:val="both"/>
              <w:rPr>
                <w:rFonts w:ascii="Arial Narrow" w:hAnsi="Arial Narrow"/>
                <w:sz w:val="20"/>
                <w:szCs w:val="20"/>
                <w:lang w:val="ro-RO"/>
              </w:rPr>
            </w:pPr>
            <w:r w:rsidRPr="0033251F">
              <w:rPr>
                <w:rFonts w:ascii="Arial Narrow" w:hAnsi="Arial Narrow"/>
                <w:sz w:val="20"/>
                <w:szCs w:val="20"/>
                <w:lang w:val="ro-RO"/>
              </w:rPr>
              <w:t>Asigurarea se va încheia cu o agenţie de asigurare. Contravaloarea primelor de asigurare va fi suportată de către Antreprenor.Antreprenorul are obligaţia de a prezenta Beneficiarului, ori de câte ori i se va cere, poliţa sau poliţele de asigurare şi recipisele pentru plata primelor curente (actualizate). Antreprenorul are obligaţia de a se asigura ca subcontractantii(daca este cazul) au încheiat asigurari pentru toate persoanele angajate de ei. Asttfel, va solicita subcontractantilor să prezinte Beneficiarului, la cerere, poliţele de asigurare şi recipisele pentru plata primelor curente (actualizate). Beneficiarul nu va fi responsabil pentru nici un fel de daune-interese, compensaţii plătibile prin lege, în privinţa sau ca urmare a unui accident sau prejudiciu adus unui muncitor sau altei persoane angajate de Antreprenor, cu excepţia unui accident sau prejudiciu rezultând din vina persoanei Beneficiarului  sau a angajaţilor acestuia.</w:t>
            </w:r>
          </w:p>
        </w:tc>
        <w:tc>
          <w:tcPr>
            <w:tcW w:w="6570" w:type="dxa"/>
          </w:tcPr>
          <w:p w14:paraId="29FACF43" w14:textId="024DE4E3" w:rsidR="002A09CB" w:rsidRPr="00D222B7" w:rsidRDefault="002A09CB" w:rsidP="00D50B9A">
            <w:pPr>
              <w:jc w:val="center"/>
              <w:rPr>
                <w:rFonts w:ascii="Arial Narrow" w:hAnsi="Arial Narrow"/>
                <w:lang w:val="ro-RO"/>
              </w:rPr>
            </w:pPr>
            <w:r w:rsidRPr="000C5CBF">
              <w:rPr>
                <w:rFonts w:ascii="Arial Narrow" w:hAnsi="Arial Narrow"/>
                <w:bCs/>
                <w:i/>
                <w:color w:val="FF0000"/>
                <w:lang w:val="ro-RO"/>
              </w:rPr>
              <w:lastRenderedPageBreak/>
              <w:t>(</w:t>
            </w:r>
            <w:r w:rsidRPr="00BC2F5F">
              <w:rPr>
                <w:rFonts w:ascii="Arial Narrow" w:hAnsi="Arial Narrow"/>
                <w:bCs/>
                <w:i/>
                <w:color w:val="FF0000"/>
                <w:sz w:val="18"/>
                <w:szCs w:val="18"/>
                <w:lang w:val="ro-RO"/>
              </w:rPr>
              <w:t>ofertantul va preciza dacă și a însușit și acceptat pr</w:t>
            </w:r>
            <w:r>
              <w:rPr>
                <w:rFonts w:ascii="Arial Narrow" w:hAnsi="Arial Narrow"/>
                <w:bCs/>
                <w:i/>
                <w:color w:val="FF0000"/>
                <w:sz w:val="18"/>
                <w:szCs w:val="18"/>
                <w:lang w:val="ro-RO"/>
              </w:rPr>
              <w:t>evederile Cap 8)</w:t>
            </w:r>
          </w:p>
        </w:tc>
      </w:tr>
      <w:tr w:rsidR="002A09CB" w:rsidRPr="00BD17DA" w14:paraId="7738A263" w14:textId="77777777" w:rsidTr="00C0624F">
        <w:trPr>
          <w:trHeight w:val="372"/>
        </w:trPr>
        <w:tc>
          <w:tcPr>
            <w:tcW w:w="822" w:type="dxa"/>
            <w:vMerge w:val="restart"/>
            <w:vAlign w:val="center"/>
          </w:tcPr>
          <w:p w14:paraId="43D39F77" w14:textId="075AF00D" w:rsidR="002A09CB" w:rsidRPr="00C0624F" w:rsidRDefault="002A09CB" w:rsidP="00C0624F">
            <w:pPr>
              <w:jc w:val="center"/>
              <w:rPr>
                <w:rFonts w:ascii="Arial Narrow" w:hAnsi="Arial Narrow"/>
                <w:b/>
                <w:sz w:val="20"/>
                <w:szCs w:val="20"/>
                <w:lang w:val="ro-RO"/>
              </w:rPr>
            </w:pPr>
            <w:r>
              <w:rPr>
                <w:rFonts w:ascii="Arial Narrow" w:hAnsi="Arial Narrow"/>
                <w:b/>
                <w:sz w:val="20"/>
                <w:szCs w:val="20"/>
                <w:lang w:val="ro-RO"/>
              </w:rPr>
              <w:t>9</w:t>
            </w:r>
          </w:p>
        </w:tc>
        <w:tc>
          <w:tcPr>
            <w:tcW w:w="14040" w:type="dxa"/>
            <w:gridSpan w:val="3"/>
            <w:vAlign w:val="center"/>
          </w:tcPr>
          <w:p w14:paraId="1FF0E2C7" w14:textId="6ED9AEF1" w:rsidR="002A09CB" w:rsidRPr="002A09CB" w:rsidRDefault="002A09CB" w:rsidP="00C0624F">
            <w:pPr>
              <w:rPr>
                <w:rFonts w:ascii="Arial Narrow" w:hAnsi="Arial Narrow"/>
                <w:lang w:val="ro-RO"/>
              </w:rPr>
            </w:pPr>
            <w:r>
              <w:rPr>
                <w:rFonts w:ascii="Arial Narrow" w:hAnsi="Arial Narrow"/>
                <w:b/>
                <w:lang w:val="ro-RO"/>
              </w:rPr>
              <w:t>Plata lucră</w:t>
            </w:r>
            <w:r w:rsidR="00B92542">
              <w:rPr>
                <w:rFonts w:ascii="Arial Narrow" w:hAnsi="Arial Narrow"/>
                <w:b/>
                <w:lang w:val="ro-RO"/>
              </w:rPr>
              <w:t>rilor</w:t>
            </w:r>
          </w:p>
        </w:tc>
      </w:tr>
      <w:tr w:rsidR="002A09CB" w:rsidRPr="00D222B7" w14:paraId="01320737" w14:textId="77777777" w:rsidTr="00FE32C4">
        <w:tc>
          <w:tcPr>
            <w:tcW w:w="822" w:type="dxa"/>
            <w:vMerge/>
            <w:vAlign w:val="center"/>
          </w:tcPr>
          <w:p w14:paraId="043243B9" w14:textId="68D3556C" w:rsidR="002A09CB" w:rsidRPr="00D222B7" w:rsidRDefault="002A09CB" w:rsidP="002051A0">
            <w:pPr>
              <w:jc w:val="center"/>
              <w:rPr>
                <w:rFonts w:ascii="Arial Narrow" w:hAnsi="Arial Narrow"/>
                <w:sz w:val="20"/>
                <w:szCs w:val="20"/>
                <w:lang w:val="ro-RO"/>
              </w:rPr>
            </w:pPr>
          </w:p>
        </w:tc>
        <w:tc>
          <w:tcPr>
            <w:tcW w:w="7470" w:type="dxa"/>
            <w:gridSpan w:val="2"/>
          </w:tcPr>
          <w:p w14:paraId="01129BFF" w14:textId="7B077517" w:rsidR="0093398F" w:rsidRPr="0093398F" w:rsidRDefault="0093398F" w:rsidP="0093398F">
            <w:pPr>
              <w:jc w:val="both"/>
              <w:rPr>
                <w:rFonts w:ascii="Arial Narrow" w:hAnsi="Arial Narrow"/>
                <w:sz w:val="20"/>
                <w:szCs w:val="20"/>
                <w:lang w:val="ro-RO"/>
              </w:rPr>
            </w:pPr>
            <w:r w:rsidRPr="0093398F">
              <w:rPr>
                <w:rFonts w:ascii="Arial Narrow" w:hAnsi="Arial Narrow"/>
                <w:sz w:val="20"/>
                <w:szCs w:val="20"/>
                <w:lang w:val="ro-RO"/>
              </w:rPr>
              <w:t>Antreprenorul va emite  facturi numai  pentru zona finalizata (pentru care s-a  incheiat proces verbal de receptie partiala), in functie de volumele realizate(stabilite de Beneficiar prin calcul cu software specializat),  tariful ofertat si de incadrarea in valoarea contractuala.</w:t>
            </w:r>
          </w:p>
          <w:p w14:paraId="41F743AD" w14:textId="77777777" w:rsidR="0093398F" w:rsidRPr="0093398F" w:rsidRDefault="0093398F" w:rsidP="0093398F">
            <w:pPr>
              <w:jc w:val="both"/>
              <w:rPr>
                <w:rFonts w:ascii="Arial Narrow" w:hAnsi="Arial Narrow"/>
                <w:sz w:val="20"/>
                <w:szCs w:val="20"/>
                <w:lang w:val="ro-RO"/>
              </w:rPr>
            </w:pPr>
            <w:r w:rsidRPr="0093398F">
              <w:rPr>
                <w:rFonts w:ascii="Arial Narrow" w:hAnsi="Arial Narrow"/>
                <w:sz w:val="20"/>
                <w:szCs w:val="20"/>
                <w:lang w:val="ro-RO"/>
              </w:rPr>
              <w:t>Beneficiarul va plati Antreprenorului pana la concurenta valorii contractului,(mai putin orice sume cuvenite Beneficiarului cu titlu de retinere stabilite conform contractului, daca va fi cazul), in momentul in care au fost indeplinite simultan conditiile urmatoare:</w:t>
            </w:r>
          </w:p>
          <w:p w14:paraId="45EC2CF9" w14:textId="77777777" w:rsidR="0093398F" w:rsidRPr="0093398F" w:rsidRDefault="0093398F" w:rsidP="0093398F">
            <w:pPr>
              <w:jc w:val="both"/>
              <w:rPr>
                <w:rFonts w:ascii="Arial Narrow" w:hAnsi="Arial Narrow"/>
                <w:sz w:val="20"/>
                <w:szCs w:val="20"/>
                <w:lang w:val="ro-RO"/>
              </w:rPr>
            </w:pPr>
            <w:r w:rsidRPr="0093398F">
              <w:rPr>
                <w:rFonts w:ascii="Arial Narrow" w:hAnsi="Arial Narrow"/>
                <w:sz w:val="20"/>
                <w:szCs w:val="20"/>
                <w:lang w:val="ro-RO"/>
              </w:rPr>
              <w:t>(a) a fost incheiat procesul verbal de  receptie  la terminarea lucrarilor pentru zonele dragate</w:t>
            </w:r>
          </w:p>
          <w:p w14:paraId="175CBC31" w14:textId="10862BB2" w:rsidR="002A09CB" w:rsidRPr="00D222B7" w:rsidRDefault="0093398F" w:rsidP="0093398F">
            <w:pPr>
              <w:jc w:val="both"/>
              <w:rPr>
                <w:rFonts w:ascii="Arial Narrow" w:hAnsi="Arial Narrow"/>
                <w:sz w:val="20"/>
                <w:szCs w:val="20"/>
                <w:lang w:val="ro-RO"/>
              </w:rPr>
            </w:pPr>
            <w:r w:rsidRPr="0093398F">
              <w:rPr>
                <w:rFonts w:ascii="Arial Narrow" w:hAnsi="Arial Narrow"/>
                <w:sz w:val="20"/>
                <w:szCs w:val="20"/>
                <w:lang w:val="ro-RO"/>
              </w:rPr>
              <w:t>(b) a fost emisa de catre Antreprenor factura corespunzatoare valorii contractului</w:t>
            </w:r>
          </w:p>
        </w:tc>
        <w:tc>
          <w:tcPr>
            <w:tcW w:w="6570" w:type="dxa"/>
          </w:tcPr>
          <w:p w14:paraId="5BAC6F2D" w14:textId="5F821A05" w:rsidR="002A09CB" w:rsidRPr="00D222B7" w:rsidRDefault="002A09CB" w:rsidP="002A09CB">
            <w:pPr>
              <w:jc w:val="center"/>
              <w:rPr>
                <w:rFonts w:ascii="Arial Narrow" w:hAnsi="Arial Narrow"/>
                <w:lang w:val="ro-RO"/>
              </w:rPr>
            </w:pPr>
            <w:r w:rsidRPr="000C5CBF">
              <w:rPr>
                <w:rFonts w:ascii="Arial Narrow" w:hAnsi="Arial Narrow"/>
                <w:bCs/>
                <w:i/>
                <w:color w:val="FF0000"/>
                <w:lang w:val="ro-RO"/>
              </w:rPr>
              <w:t>(</w:t>
            </w:r>
            <w:r w:rsidRPr="00BC2F5F">
              <w:rPr>
                <w:rFonts w:ascii="Arial Narrow" w:hAnsi="Arial Narrow"/>
                <w:bCs/>
                <w:i/>
                <w:color w:val="FF0000"/>
                <w:sz w:val="18"/>
                <w:szCs w:val="18"/>
                <w:lang w:val="ro-RO"/>
              </w:rPr>
              <w:t>ofertantul va preciza dacă și a însușit și acceptat pr</w:t>
            </w:r>
            <w:r>
              <w:rPr>
                <w:rFonts w:ascii="Arial Narrow" w:hAnsi="Arial Narrow"/>
                <w:bCs/>
                <w:i/>
                <w:color w:val="FF0000"/>
                <w:sz w:val="18"/>
                <w:szCs w:val="18"/>
                <w:lang w:val="ro-RO"/>
              </w:rPr>
              <w:t>evederile Cap 9)</w:t>
            </w:r>
          </w:p>
        </w:tc>
      </w:tr>
    </w:tbl>
    <w:p w14:paraId="59B2837D" w14:textId="1604200E" w:rsidR="00AB5441" w:rsidRPr="00A13D39" w:rsidRDefault="00AB5441" w:rsidP="0093398F">
      <w:pPr>
        <w:rPr>
          <w:rFonts w:ascii="Arial Narrow" w:hAnsi="Arial Narrow" w:cs="Tahoma"/>
          <w:szCs w:val="20"/>
        </w:rPr>
      </w:pPr>
      <w:r>
        <w:rPr>
          <w:rFonts w:ascii="Arial Narrow" w:eastAsia="Times New Roman" w:hAnsi="Arial Narrow" w:cs="Times New Roman"/>
          <w:lang w:val="ro-RO" w:eastAsia="ro-RO"/>
        </w:rPr>
        <w:t xml:space="preserve">         </w:t>
      </w:r>
      <w:r w:rsidR="0093398F">
        <w:rPr>
          <w:rFonts w:ascii="Arial Narrow" w:eastAsia="Times New Roman" w:hAnsi="Arial Narrow" w:cs="Times New Roman"/>
          <w:lang w:val="ro-RO" w:eastAsia="ro-RO"/>
        </w:rPr>
        <w:t xml:space="preserve">                                                                                                                                        </w:t>
      </w:r>
      <w:r>
        <w:rPr>
          <w:rFonts w:ascii="Arial Narrow" w:eastAsia="Times New Roman" w:hAnsi="Arial Narrow" w:cs="Times New Roman"/>
          <w:lang w:val="ro-RO" w:eastAsia="ro-RO"/>
        </w:rPr>
        <w:tab/>
        <w:t xml:space="preserve">                   </w:t>
      </w:r>
      <w:r w:rsidRPr="00A13D39">
        <w:rPr>
          <w:rFonts w:ascii="Arial Narrow" w:hAnsi="Arial Narrow" w:cs="Tahoma"/>
          <w:szCs w:val="20"/>
        </w:rPr>
        <w:t>OFERTANT</w:t>
      </w:r>
    </w:p>
    <w:p w14:paraId="306B2E6C" w14:textId="77777777" w:rsidR="00AB5441" w:rsidRPr="00A13D39" w:rsidRDefault="00AB5441" w:rsidP="00AB5441">
      <w:pPr>
        <w:tabs>
          <w:tab w:val="left" w:pos="561"/>
        </w:tabs>
        <w:jc w:val="both"/>
        <w:rPr>
          <w:rFonts w:ascii="Arial Narrow" w:hAnsi="Arial Narrow" w:cs="Tahoma"/>
          <w:szCs w:val="20"/>
        </w:rPr>
      </w:pP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t>………………….……</w:t>
      </w:r>
    </w:p>
    <w:p w14:paraId="1AE0C12D" w14:textId="77777777" w:rsidR="00AB5441" w:rsidRPr="00A13D39" w:rsidRDefault="00AB5441" w:rsidP="00AB5441">
      <w:pPr>
        <w:tabs>
          <w:tab w:val="left" w:pos="561"/>
        </w:tabs>
        <w:jc w:val="both"/>
        <w:rPr>
          <w:rFonts w:ascii="Arial Narrow" w:hAnsi="Arial Narrow" w:cs="Tahoma"/>
          <w:szCs w:val="20"/>
        </w:rPr>
      </w:pP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t>Nume persoană autorizată: ................…………..</w:t>
      </w:r>
    </w:p>
    <w:p w14:paraId="6E980841" w14:textId="14D3FF55" w:rsidR="00AB5441" w:rsidRPr="00AB5441" w:rsidRDefault="00AB5441" w:rsidP="00EB5A07">
      <w:pPr>
        <w:tabs>
          <w:tab w:val="left" w:pos="561"/>
        </w:tabs>
        <w:jc w:val="both"/>
        <w:rPr>
          <w:rFonts w:ascii="Arial Narrow" w:eastAsia="Times New Roman" w:hAnsi="Arial Narrow" w:cs="Times New Roman"/>
          <w:lang w:val="ro-RO" w:eastAsia="ro-RO"/>
        </w:rPr>
      </w:pP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r>
      <w:r w:rsidRPr="00A13D39">
        <w:rPr>
          <w:rFonts w:ascii="Arial Narrow" w:hAnsi="Arial Narrow" w:cs="Tahoma"/>
          <w:szCs w:val="20"/>
        </w:rPr>
        <w:tab/>
        <w:t>Funcția: ………………….</w:t>
      </w:r>
    </w:p>
    <w:sectPr w:rsidR="00AB5441" w:rsidRPr="00AB5441" w:rsidSect="00CE126E">
      <w:headerReference w:type="default" r:id="rId8"/>
      <w:footerReference w:type="default" r:id="rId9"/>
      <w:pgSz w:w="15840" w:h="12240" w:orient="landscape"/>
      <w:pgMar w:top="851" w:right="672" w:bottom="426" w:left="144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9657E" w14:textId="77777777" w:rsidR="000A7377" w:rsidRDefault="000A7377" w:rsidP="005D45D5">
      <w:pPr>
        <w:spacing w:after="0" w:line="240" w:lineRule="auto"/>
      </w:pPr>
      <w:r>
        <w:separator/>
      </w:r>
    </w:p>
  </w:endnote>
  <w:endnote w:type="continuationSeparator" w:id="0">
    <w:p w14:paraId="79E6E372" w14:textId="77777777" w:rsidR="000A7377" w:rsidRDefault="000A7377" w:rsidP="005D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3" w:usb1="08070000" w:usb2="00000010" w:usb3="00000000" w:csb0="0002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3651" w14:textId="2724A004" w:rsidR="002749CC" w:rsidRPr="00CA63EA" w:rsidRDefault="002749CC">
    <w:pPr>
      <w:pStyle w:val="Subsol"/>
      <w:jc w:val="right"/>
      <w:rPr>
        <w:rFonts w:ascii="Angsana New" w:hAnsi="Angsana New" w:cs="Angsana New"/>
      </w:rPr>
    </w:pPr>
  </w:p>
  <w:p w14:paraId="763059FB" w14:textId="77777777" w:rsidR="002749CC" w:rsidRDefault="002749C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70F37" w14:textId="77777777" w:rsidR="000A7377" w:rsidRDefault="000A7377" w:rsidP="005D45D5">
      <w:pPr>
        <w:spacing w:after="0" w:line="240" w:lineRule="auto"/>
      </w:pPr>
      <w:r>
        <w:separator/>
      </w:r>
    </w:p>
  </w:footnote>
  <w:footnote w:type="continuationSeparator" w:id="0">
    <w:p w14:paraId="4979B29D" w14:textId="77777777" w:rsidR="000A7377" w:rsidRDefault="000A7377" w:rsidP="005D4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cs="Angsana New"/>
        <w:b/>
        <w:bCs/>
        <w:color w:val="808080" w:themeColor="background1" w:themeShade="80"/>
        <w:spacing w:val="60"/>
        <w:sz w:val="16"/>
        <w:szCs w:val="16"/>
      </w:rPr>
      <w:id w:val="193199720"/>
      <w:docPartObj>
        <w:docPartGallery w:val="Page Numbers (Top of Page)"/>
        <w:docPartUnique/>
      </w:docPartObj>
    </w:sdtPr>
    <w:sdtEndPr>
      <w:rPr>
        <w:noProof/>
        <w:color w:val="auto"/>
        <w:spacing w:val="0"/>
      </w:rPr>
    </w:sdtEndPr>
    <w:sdtContent>
      <w:p w14:paraId="03C382D5" w14:textId="26CE3A7E" w:rsidR="002749CC" w:rsidRPr="001E7C07" w:rsidRDefault="002749CC" w:rsidP="001E7C07">
        <w:pPr>
          <w:pStyle w:val="Antet"/>
          <w:pBdr>
            <w:bottom w:val="single" w:sz="4" w:space="0" w:color="D9D9D9" w:themeColor="background1" w:themeShade="D9"/>
          </w:pBdr>
          <w:jc w:val="right"/>
          <w:rPr>
            <w:rFonts w:ascii="Arial Narrow" w:hAnsi="Arial Narrow" w:cs="Angsana New"/>
            <w:b/>
            <w:bCs/>
            <w:sz w:val="16"/>
            <w:szCs w:val="16"/>
          </w:rPr>
        </w:pPr>
        <w:r w:rsidRPr="001E7C07">
          <w:rPr>
            <w:rFonts w:ascii="Arial Narrow" w:hAnsi="Arial Narrow" w:cs="Angsana New"/>
            <w:b/>
            <w:bCs/>
            <w:color w:val="808080" w:themeColor="background1" w:themeShade="80"/>
            <w:spacing w:val="60"/>
            <w:sz w:val="16"/>
            <w:szCs w:val="16"/>
          </w:rPr>
          <w:t>Pagina</w:t>
        </w:r>
        <w:r w:rsidRPr="001E7C07">
          <w:rPr>
            <w:rFonts w:ascii="Arial Narrow" w:hAnsi="Arial Narrow" w:cs="Angsana New"/>
            <w:b/>
            <w:bCs/>
            <w:sz w:val="16"/>
            <w:szCs w:val="16"/>
          </w:rPr>
          <w:t xml:space="preserve"> | </w:t>
        </w:r>
        <w:r w:rsidRPr="001E7C07">
          <w:rPr>
            <w:rFonts w:ascii="Arial Narrow" w:hAnsi="Arial Narrow" w:cs="Angsana New"/>
            <w:b/>
            <w:bCs/>
            <w:sz w:val="16"/>
            <w:szCs w:val="16"/>
          </w:rPr>
          <w:fldChar w:fldCharType="begin"/>
        </w:r>
        <w:r w:rsidRPr="001E7C07">
          <w:rPr>
            <w:rFonts w:ascii="Arial Narrow" w:hAnsi="Arial Narrow" w:cs="Angsana New"/>
            <w:b/>
            <w:bCs/>
            <w:sz w:val="16"/>
            <w:szCs w:val="16"/>
          </w:rPr>
          <w:instrText xml:space="preserve"> PAGE   \* MERGEFORMAT </w:instrText>
        </w:r>
        <w:r w:rsidRPr="001E7C07">
          <w:rPr>
            <w:rFonts w:ascii="Arial Narrow" w:hAnsi="Arial Narrow" w:cs="Angsana New"/>
            <w:b/>
            <w:bCs/>
            <w:sz w:val="16"/>
            <w:szCs w:val="16"/>
          </w:rPr>
          <w:fldChar w:fldCharType="separate"/>
        </w:r>
        <w:r w:rsidR="004523BA" w:rsidRPr="001E7C07">
          <w:rPr>
            <w:rFonts w:ascii="Arial Narrow" w:hAnsi="Arial Narrow" w:cs="Angsana New"/>
            <w:b/>
            <w:bCs/>
            <w:noProof/>
            <w:sz w:val="16"/>
            <w:szCs w:val="16"/>
          </w:rPr>
          <w:t>2</w:t>
        </w:r>
        <w:r w:rsidRPr="001E7C07">
          <w:rPr>
            <w:rFonts w:ascii="Arial Narrow" w:hAnsi="Arial Narrow" w:cs="Angsana New"/>
            <w:b/>
            <w:bCs/>
            <w:noProof/>
            <w:sz w:val="16"/>
            <w:szCs w:val="16"/>
          </w:rPr>
          <w:fldChar w:fldCharType="end"/>
        </w:r>
      </w:p>
    </w:sdtContent>
  </w:sdt>
  <w:p w14:paraId="13CD6DC1" w14:textId="6F5A3A71" w:rsidR="002749CC" w:rsidRPr="001E7C07" w:rsidRDefault="002749CC" w:rsidP="00CA63EA">
    <w:pPr>
      <w:pStyle w:val="Antet"/>
      <w:tabs>
        <w:tab w:val="left" w:pos="360"/>
        <w:tab w:val="right" w:pos="13728"/>
      </w:tabs>
      <w:rPr>
        <w:rFonts w:ascii="Arial Narrow" w:hAnsi="Arial Narrow" w:cs="Angsana New"/>
        <w:b/>
        <w:bCs/>
        <w:sz w:val="16"/>
        <w:szCs w:val="16"/>
      </w:rPr>
    </w:pPr>
    <w:r w:rsidRPr="001E7C07">
      <w:rPr>
        <w:rFonts w:ascii="Arial Narrow" w:hAnsi="Arial Narrow" w:cs="Angsana New"/>
        <w:b/>
        <w:bCs/>
        <w:sz w:val="16"/>
        <w:szCs w:val="16"/>
      </w:rPr>
      <w:tab/>
    </w:r>
    <w:r w:rsidRPr="001E7C07">
      <w:rPr>
        <w:rFonts w:ascii="Arial Narrow" w:hAnsi="Arial Narrow" w:cs="Angsana New"/>
        <w:b/>
        <w:bCs/>
        <w:sz w:val="16"/>
        <w:szCs w:val="16"/>
      </w:rPr>
      <w:tab/>
    </w:r>
    <w:r w:rsidRPr="001E7C07">
      <w:rPr>
        <w:rFonts w:ascii="Arial Narrow" w:hAnsi="Arial Narrow" w:cs="Angsana New"/>
        <w:b/>
        <w:bCs/>
        <w:sz w:val="16"/>
        <w:szCs w:val="16"/>
      </w:rPr>
      <w:tab/>
    </w:r>
    <w:r w:rsidRPr="001E7C07">
      <w:rPr>
        <w:rFonts w:ascii="Arial Narrow" w:hAnsi="Arial Narrow" w:cs="Angsana New"/>
        <w:b/>
        <w:bCs/>
        <w:sz w:val="16"/>
        <w:szCs w:val="16"/>
      </w:rPr>
      <w:tab/>
      <w:t>FORMULAR   T</w:t>
    </w:r>
    <w:r w:rsidR="00146091" w:rsidRPr="001E7C07">
      <w:rPr>
        <w:rFonts w:ascii="Arial Narrow" w:hAnsi="Arial Narrow" w:cs="Angsana New"/>
        <w:b/>
        <w:bCs/>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16F"/>
    <w:multiLevelType w:val="hybridMultilevel"/>
    <w:tmpl w:val="B5E47C74"/>
    <w:lvl w:ilvl="0" w:tplc="D64CCB18">
      <w:start w:val="1"/>
      <w:numFmt w:val="lowerLetter"/>
      <w:lvlText w:val="%1)"/>
      <w:lvlJc w:val="left"/>
      <w:pPr>
        <w:ind w:left="720" w:hanging="360"/>
      </w:pPr>
      <w:rPr>
        <w:b/>
      </w:rPr>
    </w:lvl>
    <w:lvl w:ilvl="1" w:tplc="21BEBB8A">
      <w:start w:val="1"/>
      <w:numFmt w:val="lowerRoman"/>
      <w:lvlText w:val="%2."/>
      <w:lvlJc w:val="left"/>
      <w:pPr>
        <w:ind w:left="1800" w:hanging="720"/>
      </w:pPr>
      <w:rPr>
        <w:rFonts w:hint="default"/>
      </w:rPr>
    </w:lvl>
    <w:lvl w:ilvl="2" w:tplc="35462996">
      <w:start w:val="17"/>
      <w:numFmt w:val="bullet"/>
      <w:lvlText w:val=""/>
      <w:lvlJc w:val="left"/>
      <w:pPr>
        <w:ind w:left="2340" w:hanging="360"/>
      </w:pPr>
      <w:rPr>
        <w:rFonts w:ascii="Symbol" w:eastAsia="Times New Roman" w:hAnsi="Symbol" w:cs="Times New Roman"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7172A52"/>
    <w:multiLevelType w:val="hybridMultilevel"/>
    <w:tmpl w:val="A9E4129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703829"/>
    <w:multiLevelType w:val="multilevel"/>
    <w:tmpl w:val="83909532"/>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 w15:restartNumberingAfterBreak="0">
    <w:nsid w:val="0E8C35A5"/>
    <w:multiLevelType w:val="hybridMultilevel"/>
    <w:tmpl w:val="978AF2B8"/>
    <w:lvl w:ilvl="0" w:tplc="04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54359C4"/>
    <w:multiLevelType w:val="hybridMultilevel"/>
    <w:tmpl w:val="ECA62270"/>
    <w:lvl w:ilvl="0" w:tplc="50960B0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76EB3"/>
    <w:multiLevelType w:val="hybridMultilevel"/>
    <w:tmpl w:val="1B447D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37646"/>
    <w:multiLevelType w:val="hybridMultilevel"/>
    <w:tmpl w:val="43C41E40"/>
    <w:lvl w:ilvl="0" w:tplc="04180017">
      <w:start w:val="1"/>
      <w:numFmt w:val="lowerLetter"/>
      <w:lvlText w:val="%1)"/>
      <w:lvlJc w:val="left"/>
      <w:pPr>
        <w:ind w:left="1800" w:hanging="360"/>
      </w:pPr>
      <w:rPr>
        <w:rFonts w:cs="Times New Roman"/>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7" w15:restartNumberingAfterBreak="0">
    <w:nsid w:val="1AAD0D03"/>
    <w:multiLevelType w:val="hybridMultilevel"/>
    <w:tmpl w:val="B6904B1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5C1425"/>
    <w:multiLevelType w:val="hybridMultilevel"/>
    <w:tmpl w:val="498CFE9A"/>
    <w:lvl w:ilvl="0" w:tplc="E1E80C7C">
      <w:start w:val="2"/>
      <w:numFmt w:val="bullet"/>
      <w:lvlText w:val="-"/>
      <w:lvlJc w:val="left"/>
      <w:pPr>
        <w:ind w:left="405" w:hanging="360"/>
      </w:pPr>
      <w:rPr>
        <w:rFonts w:ascii="Arial Narrow" w:eastAsiaTheme="minorHAnsi" w:hAnsi="Arial Narrow"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5153DBD"/>
    <w:multiLevelType w:val="hybridMultilevel"/>
    <w:tmpl w:val="56080C1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D6070"/>
    <w:multiLevelType w:val="hybridMultilevel"/>
    <w:tmpl w:val="C2F84E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DA4A93"/>
    <w:multiLevelType w:val="hybridMultilevel"/>
    <w:tmpl w:val="D21C0020"/>
    <w:lvl w:ilvl="0" w:tplc="1256EE3E">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E094570"/>
    <w:multiLevelType w:val="hybridMultilevel"/>
    <w:tmpl w:val="3DA42B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91243"/>
    <w:multiLevelType w:val="hybridMultilevel"/>
    <w:tmpl w:val="865E55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593"/>
    <w:multiLevelType w:val="hybridMultilevel"/>
    <w:tmpl w:val="420AD1F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32440EB0"/>
    <w:multiLevelType w:val="hybridMultilevel"/>
    <w:tmpl w:val="9182A0D0"/>
    <w:lvl w:ilvl="0" w:tplc="E510426A">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B5B73"/>
    <w:multiLevelType w:val="hybridMultilevel"/>
    <w:tmpl w:val="0BC6F24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63D6E23"/>
    <w:multiLevelType w:val="hybridMultilevel"/>
    <w:tmpl w:val="2716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7640C"/>
    <w:multiLevelType w:val="hybridMultilevel"/>
    <w:tmpl w:val="FDFA2650"/>
    <w:lvl w:ilvl="0" w:tplc="EFAAD9F4">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72AE4"/>
    <w:multiLevelType w:val="hybridMultilevel"/>
    <w:tmpl w:val="444C7BD0"/>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39D55BC7"/>
    <w:multiLevelType w:val="hybridMultilevel"/>
    <w:tmpl w:val="8CEC9C6C"/>
    <w:lvl w:ilvl="0" w:tplc="5694C27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1D31A0"/>
    <w:multiLevelType w:val="hybridMultilevel"/>
    <w:tmpl w:val="7FAA0892"/>
    <w:lvl w:ilvl="0" w:tplc="C5AAB32A">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F4161B8"/>
    <w:multiLevelType w:val="hybridMultilevel"/>
    <w:tmpl w:val="3118E1D2"/>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01A6823"/>
    <w:multiLevelType w:val="hybridMultilevel"/>
    <w:tmpl w:val="901627A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F43E17"/>
    <w:multiLevelType w:val="hybridMultilevel"/>
    <w:tmpl w:val="6CA0BEE8"/>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5" w15:restartNumberingAfterBreak="0">
    <w:nsid w:val="51EE4FD0"/>
    <w:multiLevelType w:val="hybridMultilevel"/>
    <w:tmpl w:val="431049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2E613EF"/>
    <w:multiLevelType w:val="hybridMultilevel"/>
    <w:tmpl w:val="707CB50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3E820E4"/>
    <w:multiLevelType w:val="hybridMultilevel"/>
    <w:tmpl w:val="27BCB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D037A"/>
    <w:multiLevelType w:val="hybridMultilevel"/>
    <w:tmpl w:val="064018EE"/>
    <w:lvl w:ilvl="0" w:tplc="16A872DC">
      <w:start w:val="1"/>
      <w:numFmt w:val="lowerRoman"/>
      <w:lvlText w:val="(%1)"/>
      <w:lvlJc w:val="left"/>
      <w:pPr>
        <w:ind w:left="1440" w:hanging="360"/>
      </w:pPr>
      <w:rPr>
        <w:rFonts w:hint="default"/>
        <w:b/>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A053E0B"/>
    <w:multiLevelType w:val="hybridMultilevel"/>
    <w:tmpl w:val="74CAFC2C"/>
    <w:lvl w:ilvl="0" w:tplc="CF744556">
      <w:numFmt w:val="bullet"/>
      <w:lvlText w:val="-"/>
      <w:lvlJc w:val="left"/>
      <w:pPr>
        <w:ind w:left="420" w:hanging="360"/>
      </w:pPr>
      <w:rPr>
        <w:rFonts w:ascii="Times New Roman" w:eastAsia="Times New Roman"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30" w15:restartNumberingAfterBreak="0">
    <w:nsid w:val="5A4B4621"/>
    <w:multiLevelType w:val="hybridMultilevel"/>
    <w:tmpl w:val="A3849790"/>
    <w:lvl w:ilvl="0" w:tplc="1070F8FC">
      <w:numFmt w:val="bullet"/>
      <w:lvlText w:val="-"/>
      <w:lvlJc w:val="left"/>
      <w:pPr>
        <w:ind w:left="720" w:hanging="360"/>
      </w:pPr>
      <w:rPr>
        <w:rFonts w:ascii="Times New Roman" w:eastAsiaTheme="minorHAns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66018"/>
    <w:multiLevelType w:val="hybridMultilevel"/>
    <w:tmpl w:val="9702C678"/>
    <w:lvl w:ilvl="0" w:tplc="50960B0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7341"/>
    <w:multiLevelType w:val="hybridMultilevel"/>
    <w:tmpl w:val="6EFE9A9C"/>
    <w:lvl w:ilvl="0" w:tplc="A5485946">
      <w:start w:val="1"/>
      <w:numFmt w:val="lowerLetter"/>
      <w:lvlText w:val="(%1)"/>
      <w:lvlJc w:val="left"/>
      <w:pPr>
        <w:ind w:left="720" w:hanging="360"/>
      </w:pPr>
      <w:rPr>
        <w:rFonts w:hint="default"/>
      </w:rPr>
    </w:lvl>
    <w:lvl w:ilvl="1" w:tplc="C28E3978">
      <w:start w:val="1"/>
      <w:numFmt w:val="lowerLetter"/>
      <w:lvlText w:val="(%2)"/>
      <w:lvlJc w:val="left"/>
      <w:pPr>
        <w:ind w:left="1440" w:hanging="360"/>
      </w:pPr>
      <w:rPr>
        <w:rFonts w:hint="default"/>
        <w:b/>
        <w: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94554"/>
    <w:multiLevelType w:val="hybridMultilevel"/>
    <w:tmpl w:val="D2C443DC"/>
    <w:lvl w:ilvl="0" w:tplc="FFFFFFFF">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65A77693"/>
    <w:multiLevelType w:val="hybridMultilevel"/>
    <w:tmpl w:val="57B40A62"/>
    <w:lvl w:ilvl="0" w:tplc="94167A4C">
      <w:start w:val="1"/>
      <w:numFmt w:val="decimal"/>
      <w:lvlText w:val="%1."/>
      <w:lvlJc w:val="left"/>
      <w:pPr>
        <w:ind w:left="1080" w:hanging="360"/>
      </w:pPr>
      <w:rPr>
        <w:rFonts w:hint="default"/>
        <w:sz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120143"/>
    <w:multiLevelType w:val="hybridMultilevel"/>
    <w:tmpl w:val="42A40E48"/>
    <w:lvl w:ilvl="0" w:tplc="0409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6" w15:restartNumberingAfterBreak="0">
    <w:nsid w:val="66DC5D44"/>
    <w:multiLevelType w:val="hybridMultilevel"/>
    <w:tmpl w:val="AD7C06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11972"/>
    <w:multiLevelType w:val="hybridMultilevel"/>
    <w:tmpl w:val="E48A1468"/>
    <w:lvl w:ilvl="0" w:tplc="04180017">
      <w:start w:val="1"/>
      <w:numFmt w:val="lowerLetter"/>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38" w15:restartNumberingAfterBreak="0">
    <w:nsid w:val="6DEB13B6"/>
    <w:multiLevelType w:val="hybridMultilevel"/>
    <w:tmpl w:val="C7300FAA"/>
    <w:lvl w:ilvl="0" w:tplc="50960B02">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07C190F"/>
    <w:multiLevelType w:val="hybridMultilevel"/>
    <w:tmpl w:val="206C2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76706B5"/>
    <w:multiLevelType w:val="hybridMultilevel"/>
    <w:tmpl w:val="EB2E0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BC5503"/>
    <w:multiLevelType w:val="hybridMultilevel"/>
    <w:tmpl w:val="2D5434C2"/>
    <w:lvl w:ilvl="0" w:tplc="1070F8FC">
      <w:numFmt w:val="bullet"/>
      <w:lvlText w:val="-"/>
      <w:lvlJc w:val="left"/>
      <w:pPr>
        <w:ind w:left="720" w:hanging="360"/>
      </w:pPr>
      <w:rPr>
        <w:rFonts w:ascii="Times New Roman" w:eastAsiaTheme="minorHAns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42E50"/>
    <w:multiLevelType w:val="hybridMultilevel"/>
    <w:tmpl w:val="68F0472C"/>
    <w:lvl w:ilvl="0" w:tplc="04090003">
      <w:start w:val="1"/>
      <w:numFmt w:val="bullet"/>
      <w:lvlText w:val="o"/>
      <w:lvlJc w:val="left"/>
      <w:pPr>
        <w:ind w:left="2138" w:hanging="360"/>
      </w:pPr>
      <w:rPr>
        <w:rFonts w:ascii="Courier New" w:hAnsi="Courier New" w:cs="Courier New" w:hint="default"/>
      </w:rPr>
    </w:lvl>
    <w:lvl w:ilvl="1" w:tplc="CA56C5FC">
      <w:numFmt w:val="bullet"/>
      <w:lvlText w:val="-"/>
      <w:lvlJc w:val="left"/>
      <w:pPr>
        <w:ind w:left="2858" w:hanging="360"/>
      </w:pPr>
      <w:rPr>
        <w:rFonts w:ascii="Arial Narrow" w:eastAsia="SymbolMT" w:hAnsi="Arial Narrow" w:cs="SymbolMT"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7DA61712"/>
    <w:multiLevelType w:val="hybridMultilevel"/>
    <w:tmpl w:val="4308F422"/>
    <w:lvl w:ilvl="0" w:tplc="767E6354">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F64947"/>
    <w:multiLevelType w:val="hybridMultilevel"/>
    <w:tmpl w:val="F5DCC49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131107">
    <w:abstractNumId w:val="37"/>
  </w:num>
  <w:num w:numId="2" w16cid:durableId="1790974925">
    <w:abstractNumId w:val="6"/>
  </w:num>
  <w:num w:numId="3" w16cid:durableId="1442994026">
    <w:abstractNumId w:val="24"/>
  </w:num>
  <w:num w:numId="4" w16cid:durableId="408381742">
    <w:abstractNumId w:val="42"/>
  </w:num>
  <w:num w:numId="5" w16cid:durableId="1177420951">
    <w:abstractNumId w:val="25"/>
  </w:num>
  <w:num w:numId="6" w16cid:durableId="255526633">
    <w:abstractNumId w:val="35"/>
  </w:num>
  <w:num w:numId="7" w16cid:durableId="2100247801">
    <w:abstractNumId w:val="33"/>
  </w:num>
  <w:num w:numId="8" w16cid:durableId="842352242">
    <w:abstractNumId w:val="16"/>
  </w:num>
  <w:num w:numId="9" w16cid:durableId="1893692837">
    <w:abstractNumId w:val="2"/>
  </w:num>
  <w:num w:numId="10" w16cid:durableId="1540121066">
    <w:abstractNumId w:val="30"/>
  </w:num>
  <w:num w:numId="11" w16cid:durableId="427967343">
    <w:abstractNumId w:val="19"/>
  </w:num>
  <w:num w:numId="12" w16cid:durableId="340663690">
    <w:abstractNumId w:val="38"/>
  </w:num>
  <w:num w:numId="13" w16cid:durableId="327944357">
    <w:abstractNumId w:val="15"/>
  </w:num>
  <w:num w:numId="14" w16cid:durableId="1496800352">
    <w:abstractNumId w:val="43"/>
  </w:num>
  <w:num w:numId="15" w16cid:durableId="1474063846">
    <w:abstractNumId w:val="3"/>
  </w:num>
  <w:num w:numId="16" w16cid:durableId="1712724700">
    <w:abstractNumId w:val="21"/>
  </w:num>
  <w:num w:numId="17" w16cid:durableId="359822180">
    <w:abstractNumId w:val="0"/>
  </w:num>
  <w:num w:numId="18" w16cid:durableId="894436766">
    <w:abstractNumId w:val="11"/>
  </w:num>
  <w:num w:numId="19" w16cid:durableId="798650054">
    <w:abstractNumId w:val="29"/>
  </w:num>
  <w:num w:numId="20" w16cid:durableId="254902055">
    <w:abstractNumId w:val="36"/>
  </w:num>
  <w:num w:numId="21" w16cid:durableId="1505238680">
    <w:abstractNumId w:val="1"/>
  </w:num>
  <w:num w:numId="22" w16cid:durableId="332415319">
    <w:abstractNumId w:val="13"/>
  </w:num>
  <w:num w:numId="23" w16cid:durableId="1913076227">
    <w:abstractNumId w:val="9"/>
  </w:num>
  <w:num w:numId="24" w16cid:durableId="1045718584">
    <w:abstractNumId w:val="7"/>
  </w:num>
  <w:num w:numId="25" w16cid:durableId="1658413801">
    <w:abstractNumId w:val="10"/>
  </w:num>
  <w:num w:numId="26" w16cid:durableId="49035547">
    <w:abstractNumId w:val="17"/>
  </w:num>
  <w:num w:numId="27" w16cid:durableId="813569781">
    <w:abstractNumId w:val="44"/>
  </w:num>
  <w:num w:numId="28" w16cid:durableId="663581570">
    <w:abstractNumId w:val="28"/>
  </w:num>
  <w:num w:numId="29" w16cid:durableId="965502790">
    <w:abstractNumId w:val="27"/>
  </w:num>
  <w:num w:numId="30" w16cid:durableId="807166324">
    <w:abstractNumId w:val="12"/>
  </w:num>
  <w:num w:numId="31" w16cid:durableId="2027825549">
    <w:abstractNumId w:val="4"/>
  </w:num>
  <w:num w:numId="32" w16cid:durableId="60833320">
    <w:abstractNumId w:val="31"/>
  </w:num>
  <w:num w:numId="33" w16cid:durableId="1759673383">
    <w:abstractNumId w:val="22"/>
  </w:num>
  <w:num w:numId="34" w16cid:durableId="1718359053">
    <w:abstractNumId w:val="23"/>
  </w:num>
  <w:num w:numId="35" w16cid:durableId="995300566">
    <w:abstractNumId w:val="5"/>
  </w:num>
  <w:num w:numId="36" w16cid:durableId="1373194891">
    <w:abstractNumId w:val="26"/>
  </w:num>
  <w:num w:numId="37" w16cid:durableId="2070377132">
    <w:abstractNumId w:val="41"/>
  </w:num>
  <w:num w:numId="38" w16cid:durableId="634482930">
    <w:abstractNumId w:val="8"/>
  </w:num>
  <w:num w:numId="39" w16cid:durableId="447941433">
    <w:abstractNumId w:val="40"/>
  </w:num>
  <w:num w:numId="40" w16cid:durableId="1042556056">
    <w:abstractNumId w:val="20"/>
  </w:num>
  <w:num w:numId="41" w16cid:durableId="1929074374">
    <w:abstractNumId w:val="34"/>
  </w:num>
  <w:num w:numId="42" w16cid:durableId="2031295590">
    <w:abstractNumId w:val="32"/>
  </w:num>
  <w:num w:numId="43" w16cid:durableId="426511462">
    <w:abstractNumId w:val="39"/>
  </w:num>
  <w:num w:numId="44" w16cid:durableId="845284474">
    <w:abstractNumId w:val="14"/>
  </w:num>
  <w:num w:numId="45" w16cid:durableId="21067244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4C1"/>
    <w:rsid w:val="00006C94"/>
    <w:rsid w:val="00013176"/>
    <w:rsid w:val="00036A87"/>
    <w:rsid w:val="00036B8B"/>
    <w:rsid w:val="00042923"/>
    <w:rsid w:val="000463F1"/>
    <w:rsid w:val="000616D6"/>
    <w:rsid w:val="00087456"/>
    <w:rsid w:val="00091D57"/>
    <w:rsid w:val="000A7377"/>
    <w:rsid w:val="000C5CBF"/>
    <w:rsid w:val="000E3358"/>
    <w:rsid w:val="000E3CE5"/>
    <w:rsid w:val="001003B0"/>
    <w:rsid w:val="00105101"/>
    <w:rsid w:val="00106D7C"/>
    <w:rsid w:val="00120D7B"/>
    <w:rsid w:val="00124FA5"/>
    <w:rsid w:val="00132610"/>
    <w:rsid w:val="00134680"/>
    <w:rsid w:val="00146091"/>
    <w:rsid w:val="001534FD"/>
    <w:rsid w:val="00162F4F"/>
    <w:rsid w:val="00166A7B"/>
    <w:rsid w:val="00182C0C"/>
    <w:rsid w:val="00193810"/>
    <w:rsid w:val="001A455B"/>
    <w:rsid w:val="001A6487"/>
    <w:rsid w:val="001D3759"/>
    <w:rsid w:val="001E17F6"/>
    <w:rsid w:val="001E3399"/>
    <w:rsid w:val="001E60C4"/>
    <w:rsid w:val="001E6789"/>
    <w:rsid w:val="001E7C07"/>
    <w:rsid w:val="001F090F"/>
    <w:rsid w:val="001F40C4"/>
    <w:rsid w:val="001F4808"/>
    <w:rsid w:val="001F5F07"/>
    <w:rsid w:val="002051A0"/>
    <w:rsid w:val="0022494F"/>
    <w:rsid w:val="00232135"/>
    <w:rsid w:val="0024013A"/>
    <w:rsid w:val="00272B9C"/>
    <w:rsid w:val="002749CC"/>
    <w:rsid w:val="002803D7"/>
    <w:rsid w:val="00284C51"/>
    <w:rsid w:val="002904C4"/>
    <w:rsid w:val="00297150"/>
    <w:rsid w:val="002A09CB"/>
    <w:rsid w:val="002D1AE5"/>
    <w:rsid w:val="002D485C"/>
    <w:rsid w:val="002D4E7C"/>
    <w:rsid w:val="002D656B"/>
    <w:rsid w:val="002E31A9"/>
    <w:rsid w:val="002F0FBE"/>
    <w:rsid w:val="003145F0"/>
    <w:rsid w:val="00317524"/>
    <w:rsid w:val="0032327F"/>
    <w:rsid w:val="0032343D"/>
    <w:rsid w:val="0033194E"/>
    <w:rsid w:val="0033251F"/>
    <w:rsid w:val="00334B43"/>
    <w:rsid w:val="0037013B"/>
    <w:rsid w:val="00373B7B"/>
    <w:rsid w:val="00377FAE"/>
    <w:rsid w:val="00394F89"/>
    <w:rsid w:val="003A32B3"/>
    <w:rsid w:val="003A3E29"/>
    <w:rsid w:val="003A4BB9"/>
    <w:rsid w:val="003E7018"/>
    <w:rsid w:val="00401778"/>
    <w:rsid w:val="00421D48"/>
    <w:rsid w:val="0043288F"/>
    <w:rsid w:val="004369EA"/>
    <w:rsid w:val="004523BA"/>
    <w:rsid w:val="0045601F"/>
    <w:rsid w:val="00456738"/>
    <w:rsid w:val="00463347"/>
    <w:rsid w:val="00473EC5"/>
    <w:rsid w:val="004813A6"/>
    <w:rsid w:val="00491373"/>
    <w:rsid w:val="004A6FBA"/>
    <w:rsid w:val="004E6DA2"/>
    <w:rsid w:val="00506FD2"/>
    <w:rsid w:val="00510C96"/>
    <w:rsid w:val="005242EF"/>
    <w:rsid w:val="0052734D"/>
    <w:rsid w:val="005647D8"/>
    <w:rsid w:val="005837DE"/>
    <w:rsid w:val="005916E0"/>
    <w:rsid w:val="00593C0C"/>
    <w:rsid w:val="005A0B1D"/>
    <w:rsid w:val="005B077E"/>
    <w:rsid w:val="005C37FC"/>
    <w:rsid w:val="005C7B44"/>
    <w:rsid w:val="005D45D5"/>
    <w:rsid w:val="005D6344"/>
    <w:rsid w:val="005F2B1E"/>
    <w:rsid w:val="005F5137"/>
    <w:rsid w:val="005F6CC0"/>
    <w:rsid w:val="006013F6"/>
    <w:rsid w:val="00607150"/>
    <w:rsid w:val="006624C1"/>
    <w:rsid w:val="0066415F"/>
    <w:rsid w:val="00680748"/>
    <w:rsid w:val="006C1524"/>
    <w:rsid w:val="006C546E"/>
    <w:rsid w:val="006D05C7"/>
    <w:rsid w:val="006D7986"/>
    <w:rsid w:val="006E6DF3"/>
    <w:rsid w:val="006E757F"/>
    <w:rsid w:val="00704C1E"/>
    <w:rsid w:val="0070529F"/>
    <w:rsid w:val="007135F4"/>
    <w:rsid w:val="007213B9"/>
    <w:rsid w:val="00760E9A"/>
    <w:rsid w:val="00763E77"/>
    <w:rsid w:val="00767FEF"/>
    <w:rsid w:val="007743D2"/>
    <w:rsid w:val="00777B12"/>
    <w:rsid w:val="00782AE3"/>
    <w:rsid w:val="00790113"/>
    <w:rsid w:val="0079659E"/>
    <w:rsid w:val="007C34AA"/>
    <w:rsid w:val="007D2064"/>
    <w:rsid w:val="007E05DA"/>
    <w:rsid w:val="007F506E"/>
    <w:rsid w:val="008028BA"/>
    <w:rsid w:val="00806306"/>
    <w:rsid w:val="00817487"/>
    <w:rsid w:val="00817722"/>
    <w:rsid w:val="0083080E"/>
    <w:rsid w:val="0083299A"/>
    <w:rsid w:val="0084437B"/>
    <w:rsid w:val="00852F9C"/>
    <w:rsid w:val="00861D05"/>
    <w:rsid w:val="0086303C"/>
    <w:rsid w:val="00890CD9"/>
    <w:rsid w:val="008C0517"/>
    <w:rsid w:val="008C6FAF"/>
    <w:rsid w:val="008C7518"/>
    <w:rsid w:val="00930105"/>
    <w:rsid w:val="0093398F"/>
    <w:rsid w:val="009517BD"/>
    <w:rsid w:val="00956D84"/>
    <w:rsid w:val="00962488"/>
    <w:rsid w:val="00980BBE"/>
    <w:rsid w:val="009A34C1"/>
    <w:rsid w:val="009B0D53"/>
    <w:rsid w:val="009B22A9"/>
    <w:rsid w:val="009C2388"/>
    <w:rsid w:val="009F159D"/>
    <w:rsid w:val="009F27CE"/>
    <w:rsid w:val="00A03F1D"/>
    <w:rsid w:val="00A652D4"/>
    <w:rsid w:val="00A94061"/>
    <w:rsid w:val="00A965E7"/>
    <w:rsid w:val="00AA219D"/>
    <w:rsid w:val="00AB2CC3"/>
    <w:rsid w:val="00AB504A"/>
    <w:rsid w:val="00AB5441"/>
    <w:rsid w:val="00AC2913"/>
    <w:rsid w:val="00AD316F"/>
    <w:rsid w:val="00AD61D6"/>
    <w:rsid w:val="00B022F8"/>
    <w:rsid w:val="00B12EE1"/>
    <w:rsid w:val="00B1474B"/>
    <w:rsid w:val="00B27339"/>
    <w:rsid w:val="00B373A4"/>
    <w:rsid w:val="00B43356"/>
    <w:rsid w:val="00B5165F"/>
    <w:rsid w:val="00B57AC6"/>
    <w:rsid w:val="00B6252F"/>
    <w:rsid w:val="00B77BD4"/>
    <w:rsid w:val="00B92542"/>
    <w:rsid w:val="00BA1607"/>
    <w:rsid w:val="00BC0FF2"/>
    <w:rsid w:val="00BC2F5F"/>
    <w:rsid w:val="00BC580B"/>
    <w:rsid w:val="00BD17DA"/>
    <w:rsid w:val="00C006AB"/>
    <w:rsid w:val="00C0624F"/>
    <w:rsid w:val="00C14150"/>
    <w:rsid w:val="00C234FB"/>
    <w:rsid w:val="00C553F3"/>
    <w:rsid w:val="00C72ED0"/>
    <w:rsid w:val="00C945AD"/>
    <w:rsid w:val="00CA26CE"/>
    <w:rsid w:val="00CA5D3C"/>
    <w:rsid w:val="00CA63EA"/>
    <w:rsid w:val="00CB15AA"/>
    <w:rsid w:val="00CC3E92"/>
    <w:rsid w:val="00CD3A6C"/>
    <w:rsid w:val="00CD72E5"/>
    <w:rsid w:val="00CE126E"/>
    <w:rsid w:val="00CE3120"/>
    <w:rsid w:val="00CE4FE0"/>
    <w:rsid w:val="00CF6AF2"/>
    <w:rsid w:val="00CF7B8A"/>
    <w:rsid w:val="00D03FEF"/>
    <w:rsid w:val="00D21A91"/>
    <w:rsid w:val="00D222B7"/>
    <w:rsid w:val="00D3426B"/>
    <w:rsid w:val="00D50B9A"/>
    <w:rsid w:val="00D54124"/>
    <w:rsid w:val="00D63274"/>
    <w:rsid w:val="00D7080D"/>
    <w:rsid w:val="00D80FE6"/>
    <w:rsid w:val="00DB22D4"/>
    <w:rsid w:val="00DB6F7D"/>
    <w:rsid w:val="00DC4943"/>
    <w:rsid w:val="00DE6CF4"/>
    <w:rsid w:val="00E26BB9"/>
    <w:rsid w:val="00E3384D"/>
    <w:rsid w:val="00E50DFF"/>
    <w:rsid w:val="00E56A93"/>
    <w:rsid w:val="00E82A29"/>
    <w:rsid w:val="00E95EB5"/>
    <w:rsid w:val="00EA13EA"/>
    <w:rsid w:val="00EB5A07"/>
    <w:rsid w:val="00EC4D34"/>
    <w:rsid w:val="00ED2AD2"/>
    <w:rsid w:val="00F16EF8"/>
    <w:rsid w:val="00F244C1"/>
    <w:rsid w:val="00F25F81"/>
    <w:rsid w:val="00F31308"/>
    <w:rsid w:val="00F337D6"/>
    <w:rsid w:val="00F36056"/>
    <w:rsid w:val="00F45D3F"/>
    <w:rsid w:val="00F5342B"/>
    <w:rsid w:val="00F80B02"/>
    <w:rsid w:val="00F940DD"/>
    <w:rsid w:val="00FB3AEC"/>
    <w:rsid w:val="00FC225B"/>
    <w:rsid w:val="00FC74A1"/>
    <w:rsid w:val="00FD0BD4"/>
    <w:rsid w:val="00FE3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72396"/>
  <w15:docId w15:val="{9C944EF5-CE70-48DE-B964-80CFE72F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uiPriority w:val="1"/>
    <w:qFormat/>
    <w:rsid w:val="00962488"/>
    <w:pPr>
      <w:spacing w:after="0" w:line="240" w:lineRule="auto"/>
    </w:pPr>
    <w:rPr>
      <w:rFonts w:ascii="Calibri" w:eastAsia="Calibri" w:hAnsi="Calibri" w:cs="Times New Roman"/>
      <w:lang w:val="ro-RO"/>
    </w:rPr>
  </w:style>
  <w:style w:type="paragraph" w:styleId="Antet">
    <w:name w:val="header"/>
    <w:basedOn w:val="Normal"/>
    <w:link w:val="AntetCaracter"/>
    <w:uiPriority w:val="99"/>
    <w:unhideWhenUsed/>
    <w:rsid w:val="005D45D5"/>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5D45D5"/>
  </w:style>
  <w:style w:type="paragraph" w:styleId="Subsol">
    <w:name w:val="footer"/>
    <w:basedOn w:val="Normal"/>
    <w:link w:val="SubsolCaracter"/>
    <w:uiPriority w:val="99"/>
    <w:unhideWhenUsed/>
    <w:rsid w:val="005D45D5"/>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5D45D5"/>
  </w:style>
  <w:style w:type="paragraph" w:styleId="Listparagraf">
    <w:name w:val="List Paragraph"/>
    <w:basedOn w:val="Normal"/>
    <w:uiPriority w:val="34"/>
    <w:qFormat/>
    <w:rsid w:val="00C72ED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paragraph" w:customStyle="1" w:styleId="Default">
    <w:name w:val="Default"/>
    <w:rsid w:val="005647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xtnBalon">
    <w:name w:val="Balloon Text"/>
    <w:basedOn w:val="Normal"/>
    <w:link w:val="TextnBalonCaracter"/>
    <w:uiPriority w:val="99"/>
    <w:semiHidden/>
    <w:unhideWhenUsed/>
    <w:rsid w:val="00AC2913"/>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C29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BCBDB-040A-455C-8379-5444AD9E6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7</Pages>
  <Words>3978</Words>
  <Characters>22680</Characters>
  <Application>Microsoft Office Word</Application>
  <DocSecurity>0</DocSecurity>
  <Lines>189</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Alina Margineanu</cp:lastModifiedBy>
  <cp:revision>36</cp:revision>
  <cp:lastPrinted>2024-05-27T08:53:00Z</cp:lastPrinted>
  <dcterms:created xsi:type="dcterms:W3CDTF">2022-12-06T13:33:00Z</dcterms:created>
  <dcterms:modified xsi:type="dcterms:W3CDTF">2026-03-27T08:04:00Z</dcterms:modified>
</cp:coreProperties>
</file>